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4B4" w:rsidRPr="004C47B8" w:rsidRDefault="0087214C" w:rsidP="004C47B8">
      <w:pPr>
        <w:spacing w:line="240" w:lineRule="auto"/>
        <w:rPr>
          <w:rFonts w:cstheme="minorHAnsi"/>
          <w:b/>
          <w:sz w:val="24"/>
          <w:szCs w:val="24"/>
          <w:u w:val="single"/>
        </w:rPr>
      </w:pPr>
      <w:r w:rsidRPr="004C47B8">
        <w:rPr>
          <w:rFonts w:cstheme="minorHAnsi"/>
          <w:b/>
          <w:sz w:val="24"/>
          <w:szCs w:val="24"/>
          <w:u w:val="single"/>
        </w:rPr>
        <w:t xml:space="preserve">Read Write </w:t>
      </w:r>
      <w:proofErr w:type="spellStart"/>
      <w:r w:rsidRPr="004C47B8">
        <w:rPr>
          <w:rFonts w:cstheme="minorHAnsi"/>
          <w:b/>
          <w:sz w:val="24"/>
          <w:szCs w:val="24"/>
          <w:u w:val="single"/>
        </w:rPr>
        <w:t>Inc</w:t>
      </w:r>
      <w:proofErr w:type="spellEnd"/>
      <w:r w:rsidRPr="004C47B8">
        <w:rPr>
          <w:rFonts w:cstheme="minorHAnsi"/>
          <w:b/>
          <w:sz w:val="24"/>
          <w:szCs w:val="24"/>
          <w:u w:val="single"/>
        </w:rPr>
        <w:t xml:space="preserve"> Daily Speed Sound session</w:t>
      </w:r>
      <w:r w:rsidR="004C47B8" w:rsidRPr="004C47B8">
        <w:rPr>
          <w:rFonts w:cstheme="minorHAnsi"/>
          <w:b/>
          <w:sz w:val="24"/>
          <w:szCs w:val="24"/>
          <w:u w:val="single"/>
        </w:rPr>
        <w:t xml:space="preserve"> and note from Mrs C</w:t>
      </w:r>
    </w:p>
    <w:p w:rsidR="0087214C" w:rsidRPr="004C47B8" w:rsidRDefault="0087214C" w:rsidP="004C47B8">
      <w:pPr>
        <w:pStyle w:val="NormalWeb"/>
        <w:shd w:val="clear" w:color="auto" w:fill="FFFFFF"/>
        <w:spacing w:before="90" w:beforeAutospacing="0" w:after="90" w:afterAutospacing="0"/>
        <w:rPr>
          <w:rFonts w:asciiTheme="minorHAnsi" w:hAnsiTheme="minorHAnsi" w:cstheme="minorHAnsi"/>
          <w:color w:val="1C1E21"/>
        </w:rPr>
      </w:pPr>
      <w:r w:rsidRPr="004C47B8">
        <w:rPr>
          <w:rFonts w:asciiTheme="minorHAnsi" w:hAnsiTheme="minorHAnsi" w:cstheme="minorHAnsi"/>
          <w:color w:val="1C1E21"/>
        </w:rPr>
        <w:t xml:space="preserve">Every day (Monday-Friday) a daily speed sound </w:t>
      </w:r>
      <w:r w:rsidR="004C47B8" w:rsidRPr="004C47B8">
        <w:rPr>
          <w:rFonts w:asciiTheme="minorHAnsi" w:hAnsiTheme="minorHAnsi" w:cstheme="minorHAnsi"/>
          <w:color w:val="1C1E21"/>
        </w:rPr>
        <w:t>phonics lesson</w:t>
      </w:r>
      <w:r w:rsidRPr="004C47B8">
        <w:rPr>
          <w:rFonts w:asciiTheme="minorHAnsi" w:hAnsiTheme="minorHAnsi" w:cstheme="minorHAnsi"/>
          <w:color w:val="1C1E21"/>
        </w:rPr>
        <w:t xml:space="preserve"> will be available to watch on </w:t>
      </w:r>
      <w:r w:rsidR="004C47B8" w:rsidRPr="004C47B8">
        <w:rPr>
          <w:rFonts w:asciiTheme="minorHAnsi" w:hAnsiTheme="minorHAnsi" w:cstheme="minorHAnsi"/>
          <w:color w:val="1C1E21"/>
        </w:rPr>
        <w:t>Facebook</w:t>
      </w:r>
      <w:r w:rsidRPr="004C47B8">
        <w:rPr>
          <w:rFonts w:asciiTheme="minorHAnsi" w:hAnsiTheme="minorHAnsi" w:cstheme="minorHAnsi"/>
          <w:color w:val="1C1E21"/>
        </w:rPr>
        <w:t>/</w:t>
      </w:r>
      <w:r w:rsidR="004C47B8" w:rsidRPr="004C47B8">
        <w:rPr>
          <w:rFonts w:asciiTheme="minorHAnsi" w:hAnsiTheme="minorHAnsi" w:cstheme="minorHAnsi"/>
          <w:color w:val="1C1E21"/>
        </w:rPr>
        <w:t>YouTube</w:t>
      </w:r>
      <w:r w:rsidRPr="004C47B8">
        <w:rPr>
          <w:rFonts w:asciiTheme="minorHAnsi" w:hAnsiTheme="minorHAnsi" w:cstheme="minorHAnsi"/>
          <w:color w:val="1C1E21"/>
        </w:rPr>
        <w:t>.</w:t>
      </w:r>
    </w:p>
    <w:p w:rsidR="0087214C" w:rsidRPr="004C47B8" w:rsidRDefault="0087214C" w:rsidP="004C47B8">
      <w:pPr>
        <w:pStyle w:val="NormalWeb"/>
        <w:shd w:val="clear" w:color="auto" w:fill="FFFFFF"/>
        <w:spacing w:before="90" w:beforeAutospacing="0" w:after="90" w:afterAutospacing="0"/>
        <w:rPr>
          <w:rFonts w:asciiTheme="minorHAnsi" w:hAnsiTheme="minorHAnsi" w:cstheme="minorHAnsi"/>
          <w:color w:val="1C1E21"/>
        </w:rPr>
      </w:pPr>
      <w:r w:rsidRPr="004C47B8">
        <w:rPr>
          <w:rFonts w:asciiTheme="minorHAnsi" w:hAnsiTheme="minorHAnsi" w:cstheme="minorHAnsi"/>
          <w:color w:val="1C1E21"/>
        </w:rPr>
        <w:t>Each film will be available for 24 hours via FB and on YouTube.</w:t>
      </w:r>
      <w:r w:rsidRPr="004C47B8">
        <w:rPr>
          <w:rFonts w:asciiTheme="minorHAnsi" w:hAnsiTheme="minorHAnsi" w:cstheme="minorHAnsi"/>
          <w:color w:val="1C1E21"/>
        </w:rPr>
        <w:br/>
      </w:r>
      <w:r w:rsidRPr="004C47B8">
        <w:rPr>
          <w:rStyle w:val="textexposedshow"/>
          <w:rFonts w:asciiTheme="minorHAnsi" w:hAnsiTheme="minorHAnsi" w:cstheme="minorHAnsi"/>
          <w:color w:val="1C1E21"/>
        </w:rPr>
        <w:t xml:space="preserve">Speed Sounds Set 1 – 9.30 am </w:t>
      </w:r>
      <w:r w:rsidRPr="004C47B8">
        <w:rPr>
          <w:rFonts w:asciiTheme="minorHAnsi" w:hAnsiTheme="minorHAnsi" w:cstheme="minorHAnsi"/>
          <w:color w:val="1C1E21"/>
        </w:rPr>
        <w:br/>
      </w:r>
      <w:r w:rsidRPr="004C47B8">
        <w:rPr>
          <w:rStyle w:val="textexposedshow"/>
          <w:rFonts w:asciiTheme="minorHAnsi" w:hAnsiTheme="minorHAnsi" w:cstheme="minorHAnsi"/>
          <w:color w:val="1C1E21"/>
        </w:rPr>
        <w:t>Speed Sounds Set 2 – 10.00 am</w:t>
      </w:r>
      <w:r w:rsidRPr="004C47B8">
        <w:rPr>
          <w:rFonts w:asciiTheme="minorHAnsi" w:hAnsiTheme="minorHAnsi" w:cstheme="minorHAnsi"/>
          <w:color w:val="1C1E21"/>
        </w:rPr>
        <w:br/>
      </w:r>
      <w:r w:rsidRPr="004C47B8">
        <w:rPr>
          <w:rStyle w:val="textexposedshow"/>
          <w:rFonts w:asciiTheme="minorHAnsi" w:hAnsiTheme="minorHAnsi" w:cstheme="minorHAnsi"/>
          <w:color w:val="1C1E21"/>
        </w:rPr>
        <w:t>Speed Sounds Set 3 – 10.30 am</w:t>
      </w:r>
    </w:p>
    <w:p w:rsidR="0087214C" w:rsidRPr="004C47B8" w:rsidRDefault="00A23C17" w:rsidP="004C47B8">
      <w:pPr>
        <w:pStyle w:val="NormalWeb"/>
        <w:shd w:val="clear" w:color="auto" w:fill="FFFFFF"/>
        <w:spacing w:before="90" w:beforeAutospacing="0" w:after="90" w:afterAutospacing="0"/>
        <w:rPr>
          <w:rFonts w:asciiTheme="minorHAnsi" w:hAnsiTheme="minorHAnsi" w:cstheme="minorHAnsi"/>
          <w:color w:val="1C1E21"/>
        </w:rPr>
      </w:pPr>
      <w:hyperlink r:id="rId4" w:tgtFrame="_blank" w:history="1">
        <w:r w:rsidR="0087214C" w:rsidRPr="004C47B8">
          <w:rPr>
            <w:rStyle w:val="Hyperlink"/>
            <w:rFonts w:asciiTheme="minorHAnsi" w:hAnsiTheme="minorHAnsi" w:cstheme="minorHAnsi"/>
            <w:color w:val="385898"/>
          </w:rPr>
          <w:t>https://www.youtube.com/channel/UCo7fbLgY2oA_cFCIg9GdxtQ</w:t>
        </w:r>
      </w:hyperlink>
      <w:r w:rsidR="0087214C" w:rsidRPr="004C47B8">
        <w:rPr>
          <w:rFonts w:asciiTheme="minorHAnsi" w:hAnsiTheme="minorHAnsi" w:cstheme="minorHAnsi"/>
          <w:color w:val="1C1E21"/>
        </w:rPr>
        <w:br/>
      </w:r>
      <w:hyperlink r:id="rId5" w:history="1">
        <w:r w:rsidR="0087214C" w:rsidRPr="004C47B8">
          <w:rPr>
            <w:rStyle w:val="Hyperlink"/>
            <w:rFonts w:asciiTheme="minorHAnsi" w:hAnsiTheme="minorHAnsi" w:cstheme="minorHAnsi"/>
            <w:color w:val="385898"/>
          </w:rPr>
          <w:t>https://www.facebook.com/miskin.education/</w:t>
        </w:r>
      </w:hyperlink>
    </w:p>
    <w:p w:rsidR="0087214C" w:rsidRPr="004C47B8" w:rsidRDefault="0087214C" w:rsidP="004C47B8">
      <w:pPr>
        <w:pStyle w:val="NormalWeb"/>
        <w:shd w:val="clear" w:color="auto" w:fill="FFFFFF"/>
        <w:spacing w:before="90" w:beforeAutospacing="0" w:after="90" w:afterAutospacing="0"/>
        <w:rPr>
          <w:rFonts w:asciiTheme="minorHAnsi" w:hAnsiTheme="minorHAnsi" w:cstheme="minorHAnsi"/>
          <w:color w:val="1C1E21"/>
        </w:rPr>
      </w:pPr>
      <w:r w:rsidRPr="004C47B8">
        <w:rPr>
          <w:rFonts w:asciiTheme="minorHAnsi" w:hAnsiTheme="minorHAnsi" w:cstheme="minorHAnsi"/>
          <w:color w:val="1C1E21"/>
        </w:rPr>
        <w:t>I have attached a table below to help you identify which set your child should watch. The colour of the groups corresponds to the reading book colour/colour of writing book they have in their pack.</w:t>
      </w:r>
    </w:p>
    <w:p w:rsidR="0087214C" w:rsidRPr="004C47B8" w:rsidRDefault="0087214C" w:rsidP="004C47B8">
      <w:pPr>
        <w:pStyle w:val="NormalWeb"/>
        <w:shd w:val="clear" w:color="auto" w:fill="FFFFFF"/>
        <w:spacing w:before="90" w:beforeAutospacing="0" w:after="90" w:afterAutospacing="0"/>
        <w:rPr>
          <w:rFonts w:asciiTheme="minorHAnsi" w:hAnsiTheme="minorHAnsi" w:cstheme="minorHAnsi"/>
          <w:color w:val="1C1E21"/>
        </w:rPr>
      </w:pPr>
    </w:p>
    <w:tbl>
      <w:tblPr>
        <w:tblStyle w:val="TableGrid"/>
        <w:tblW w:w="0" w:type="auto"/>
        <w:tblLook w:val="04A0" w:firstRow="1" w:lastRow="0" w:firstColumn="1" w:lastColumn="0" w:noHBand="0" w:noVBand="1"/>
      </w:tblPr>
      <w:tblGrid>
        <w:gridCol w:w="3005"/>
        <w:gridCol w:w="3005"/>
      </w:tblGrid>
      <w:tr w:rsidR="0087214C" w:rsidRPr="004C47B8" w:rsidTr="0087214C">
        <w:tc>
          <w:tcPr>
            <w:tcW w:w="3005" w:type="dxa"/>
          </w:tcPr>
          <w:p w:rsidR="0087214C" w:rsidRPr="004C47B8" w:rsidRDefault="0087214C" w:rsidP="004C47B8">
            <w:pPr>
              <w:pStyle w:val="NormalWeb"/>
              <w:spacing w:before="90" w:beforeAutospacing="0" w:after="90" w:afterAutospacing="0"/>
              <w:rPr>
                <w:rFonts w:asciiTheme="minorHAnsi" w:hAnsiTheme="minorHAnsi" w:cstheme="minorHAnsi"/>
                <w:color w:val="1C1E21"/>
              </w:rPr>
            </w:pPr>
            <w:r w:rsidRPr="004C47B8">
              <w:rPr>
                <w:rFonts w:asciiTheme="minorHAnsi" w:hAnsiTheme="minorHAnsi" w:cstheme="minorHAnsi"/>
                <w:color w:val="1C1E21"/>
              </w:rPr>
              <w:t>Set 1</w:t>
            </w:r>
          </w:p>
        </w:tc>
        <w:tc>
          <w:tcPr>
            <w:tcW w:w="3005" w:type="dxa"/>
          </w:tcPr>
          <w:p w:rsidR="0087214C" w:rsidRPr="004C47B8" w:rsidRDefault="004C47B8" w:rsidP="004C47B8">
            <w:pPr>
              <w:pStyle w:val="NormalWeb"/>
              <w:spacing w:before="90" w:beforeAutospacing="0" w:after="90" w:afterAutospacing="0"/>
              <w:rPr>
                <w:rFonts w:asciiTheme="minorHAnsi" w:hAnsiTheme="minorHAnsi" w:cstheme="minorHAnsi"/>
                <w:color w:val="1C1E21"/>
              </w:rPr>
            </w:pPr>
            <w:r>
              <w:rPr>
                <w:rFonts w:asciiTheme="minorHAnsi" w:hAnsiTheme="minorHAnsi" w:cstheme="minorHAnsi"/>
                <w:color w:val="1C1E21"/>
              </w:rPr>
              <w:t>Daily</w:t>
            </w:r>
            <w:r w:rsidR="0087214C" w:rsidRPr="004C47B8">
              <w:rPr>
                <w:rFonts w:asciiTheme="minorHAnsi" w:hAnsiTheme="minorHAnsi" w:cstheme="minorHAnsi"/>
                <w:color w:val="1C1E21"/>
              </w:rPr>
              <w:t xml:space="preserve"> Ditties</w:t>
            </w:r>
          </w:p>
          <w:p w:rsidR="0087214C" w:rsidRPr="004C47B8" w:rsidRDefault="0087214C" w:rsidP="004C47B8">
            <w:pPr>
              <w:pStyle w:val="NormalWeb"/>
              <w:spacing w:before="90" w:beforeAutospacing="0" w:after="90" w:afterAutospacing="0"/>
              <w:rPr>
                <w:rFonts w:asciiTheme="minorHAnsi" w:hAnsiTheme="minorHAnsi" w:cstheme="minorHAnsi"/>
                <w:color w:val="1C1E21"/>
              </w:rPr>
            </w:pPr>
            <w:r w:rsidRPr="004C47B8">
              <w:rPr>
                <w:rFonts w:asciiTheme="minorHAnsi" w:hAnsiTheme="minorHAnsi" w:cstheme="minorHAnsi"/>
                <w:color w:val="1C1E21"/>
              </w:rPr>
              <w:t>Red Group</w:t>
            </w:r>
          </w:p>
        </w:tc>
      </w:tr>
      <w:tr w:rsidR="0087214C" w:rsidRPr="004C47B8" w:rsidTr="0087214C">
        <w:tc>
          <w:tcPr>
            <w:tcW w:w="3005" w:type="dxa"/>
          </w:tcPr>
          <w:p w:rsidR="0087214C" w:rsidRPr="004C47B8" w:rsidRDefault="0087214C" w:rsidP="004C47B8">
            <w:pPr>
              <w:pStyle w:val="NormalWeb"/>
              <w:spacing w:before="90" w:beforeAutospacing="0" w:after="90" w:afterAutospacing="0"/>
              <w:rPr>
                <w:rFonts w:asciiTheme="minorHAnsi" w:hAnsiTheme="minorHAnsi" w:cstheme="minorHAnsi"/>
                <w:color w:val="1C1E21"/>
              </w:rPr>
            </w:pPr>
            <w:r w:rsidRPr="004C47B8">
              <w:rPr>
                <w:rFonts w:asciiTheme="minorHAnsi" w:hAnsiTheme="minorHAnsi" w:cstheme="minorHAnsi"/>
                <w:color w:val="1C1E21"/>
              </w:rPr>
              <w:t>Set 2</w:t>
            </w:r>
          </w:p>
        </w:tc>
        <w:tc>
          <w:tcPr>
            <w:tcW w:w="3005" w:type="dxa"/>
          </w:tcPr>
          <w:p w:rsidR="0087214C" w:rsidRPr="004C47B8" w:rsidRDefault="0087214C" w:rsidP="004C47B8">
            <w:pPr>
              <w:pStyle w:val="NormalWeb"/>
              <w:spacing w:before="90" w:beforeAutospacing="0" w:after="90" w:afterAutospacing="0"/>
              <w:rPr>
                <w:rFonts w:asciiTheme="minorHAnsi" w:hAnsiTheme="minorHAnsi" w:cstheme="minorHAnsi"/>
                <w:color w:val="1C1E21"/>
              </w:rPr>
            </w:pPr>
            <w:r w:rsidRPr="004C47B8">
              <w:rPr>
                <w:rFonts w:asciiTheme="minorHAnsi" w:hAnsiTheme="minorHAnsi" w:cstheme="minorHAnsi"/>
                <w:color w:val="1C1E21"/>
              </w:rPr>
              <w:t>Green Group</w:t>
            </w:r>
          </w:p>
          <w:p w:rsidR="0087214C" w:rsidRPr="004C47B8" w:rsidRDefault="0087214C" w:rsidP="004C47B8">
            <w:pPr>
              <w:pStyle w:val="NormalWeb"/>
              <w:spacing w:before="90" w:beforeAutospacing="0" w:after="90" w:afterAutospacing="0"/>
              <w:rPr>
                <w:rFonts w:asciiTheme="minorHAnsi" w:hAnsiTheme="minorHAnsi" w:cstheme="minorHAnsi"/>
                <w:color w:val="1C1E21"/>
              </w:rPr>
            </w:pPr>
            <w:r w:rsidRPr="004C47B8">
              <w:rPr>
                <w:rFonts w:asciiTheme="minorHAnsi" w:hAnsiTheme="minorHAnsi" w:cstheme="minorHAnsi"/>
                <w:color w:val="1C1E21"/>
              </w:rPr>
              <w:t>Purple Group</w:t>
            </w:r>
          </w:p>
        </w:tc>
      </w:tr>
      <w:tr w:rsidR="0087214C" w:rsidRPr="004C47B8" w:rsidTr="0087214C">
        <w:tc>
          <w:tcPr>
            <w:tcW w:w="3005" w:type="dxa"/>
          </w:tcPr>
          <w:p w:rsidR="0087214C" w:rsidRPr="004C47B8" w:rsidRDefault="0087214C" w:rsidP="004C47B8">
            <w:pPr>
              <w:pStyle w:val="NormalWeb"/>
              <w:spacing w:before="90" w:beforeAutospacing="0" w:after="90" w:afterAutospacing="0"/>
              <w:rPr>
                <w:rFonts w:asciiTheme="minorHAnsi" w:hAnsiTheme="minorHAnsi" w:cstheme="minorHAnsi"/>
                <w:color w:val="1C1E21"/>
              </w:rPr>
            </w:pPr>
            <w:r w:rsidRPr="004C47B8">
              <w:rPr>
                <w:rFonts w:asciiTheme="minorHAnsi" w:hAnsiTheme="minorHAnsi" w:cstheme="minorHAnsi"/>
                <w:color w:val="1C1E21"/>
              </w:rPr>
              <w:t>Set 3</w:t>
            </w:r>
          </w:p>
        </w:tc>
        <w:tc>
          <w:tcPr>
            <w:tcW w:w="3005" w:type="dxa"/>
          </w:tcPr>
          <w:p w:rsidR="0087214C" w:rsidRPr="004C47B8" w:rsidRDefault="0087214C" w:rsidP="004C47B8">
            <w:pPr>
              <w:pStyle w:val="NormalWeb"/>
              <w:spacing w:before="90" w:beforeAutospacing="0" w:after="90" w:afterAutospacing="0"/>
              <w:rPr>
                <w:rFonts w:asciiTheme="minorHAnsi" w:hAnsiTheme="minorHAnsi" w:cstheme="minorHAnsi"/>
                <w:color w:val="1C1E21"/>
              </w:rPr>
            </w:pPr>
            <w:r w:rsidRPr="004C47B8">
              <w:rPr>
                <w:rFonts w:asciiTheme="minorHAnsi" w:hAnsiTheme="minorHAnsi" w:cstheme="minorHAnsi"/>
                <w:color w:val="1C1E21"/>
              </w:rPr>
              <w:t xml:space="preserve">Pink </w:t>
            </w:r>
          </w:p>
          <w:p w:rsidR="0087214C" w:rsidRPr="004C47B8" w:rsidRDefault="0087214C" w:rsidP="004C47B8">
            <w:pPr>
              <w:pStyle w:val="NormalWeb"/>
              <w:spacing w:before="90" w:beforeAutospacing="0" w:after="90" w:afterAutospacing="0"/>
              <w:rPr>
                <w:rFonts w:asciiTheme="minorHAnsi" w:hAnsiTheme="minorHAnsi" w:cstheme="minorHAnsi"/>
                <w:color w:val="1C1E21"/>
              </w:rPr>
            </w:pPr>
            <w:r w:rsidRPr="004C47B8">
              <w:rPr>
                <w:rFonts w:asciiTheme="minorHAnsi" w:hAnsiTheme="minorHAnsi" w:cstheme="minorHAnsi"/>
                <w:color w:val="1C1E21"/>
              </w:rPr>
              <w:t>Yellow</w:t>
            </w:r>
          </w:p>
        </w:tc>
      </w:tr>
    </w:tbl>
    <w:p w:rsidR="0087214C" w:rsidRPr="004C47B8" w:rsidRDefault="0087214C" w:rsidP="004C47B8">
      <w:pPr>
        <w:pStyle w:val="NormalWeb"/>
        <w:shd w:val="clear" w:color="auto" w:fill="FFFFFF"/>
        <w:spacing w:before="90" w:beforeAutospacing="0" w:after="90" w:afterAutospacing="0"/>
        <w:rPr>
          <w:rFonts w:asciiTheme="minorHAnsi" w:hAnsiTheme="minorHAnsi" w:cstheme="minorHAnsi"/>
          <w:color w:val="1C1E21"/>
        </w:rPr>
      </w:pPr>
    </w:p>
    <w:p w:rsidR="0087214C" w:rsidRPr="004C47B8" w:rsidRDefault="0087214C" w:rsidP="004C47B8">
      <w:pPr>
        <w:pStyle w:val="NormalWeb"/>
        <w:shd w:val="clear" w:color="auto" w:fill="FFFFFF"/>
        <w:spacing w:before="90" w:beforeAutospacing="0" w:after="90" w:afterAutospacing="0"/>
        <w:rPr>
          <w:rFonts w:asciiTheme="minorHAnsi" w:hAnsiTheme="minorHAnsi" w:cstheme="minorHAnsi"/>
          <w:color w:val="1C1E21"/>
        </w:rPr>
      </w:pPr>
      <w:r w:rsidRPr="004C47B8">
        <w:rPr>
          <w:rFonts w:asciiTheme="minorHAnsi" w:hAnsiTheme="minorHAnsi" w:cstheme="minorHAnsi"/>
          <w:color w:val="1C1E21"/>
        </w:rPr>
        <w:t>The lessons are carried out in the same way to our daily RWI sessions so will be familiar to the children.</w:t>
      </w:r>
    </w:p>
    <w:p w:rsidR="004C47B8" w:rsidRDefault="0087214C" w:rsidP="004C47B8">
      <w:pPr>
        <w:pStyle w:val="NormalWeb"/>
        <w:shd w:val="clear" w:color="auto" w:fill="FFFFFF"/>
        <w:spacing w:before="90" w:beforeAutospacing="0" w:after="90" w:afterAutospacing="0"/>
        <w:rPr>
          <w:rFonts w:asciiTheme="minorHAnsi" w:hAnsiTheme="minorHAnsi" w:cstheme="minorHAnsi"/>
          <w:color w:val="1C1E21"/>
        </w:rPr>
      </w:pPr>
      <w:r w:rsidRPr="004C47B8">
        <w:rPr>
          <w:rFonts w:asciiTheme="minorHAnsi" w:hAnsiTheme="minorHAnsi" w:cstheme="minorHAnsi"/>
          <w:color w:val="1C1E21"/>
        </w:rPr>
        <w:t>This week, if you can take part in the lessons and next week we will begin to use the daily Get Writing books</w:t>
      </w:r>
      <w:r w:rsidR="004C47B8">
        <w:rPr>
          <w:rFonts w:asciiTheme="minorHAnsi" w:hAnsiTheme="minorHAnsi" w:cstheme="minorHAnsi"/>
          <w:color w:val="1C1E21"/>
        </w:rPr>
        <w:t xml:space="preserve"> alongside these</w:t>
      </w:r>
      <w:r w:rsidRPr="004C47B8">
        <w:rPr>
          <w:rFonts w:asciiTheme="minorHAnsi" w:hAnsiTheme="minorHAnsi" w:cstheme="minorHAnsi"/>
          <w:color w:val="1C1E21"/>
        </w:rPr>
        <w:t xml:space="preserve">. </w:t>
      </w:r>
    </w:p>
    <w:p w:rsidR="0087214C" w:rsidRPr="004C47B8" w:rsidRDefault="0087214C" w:rsidP="004C47B8">
      <w:pPr>
        <w:pStyle w:val="NormalWeb"/>
        <w:shd w:val="clear" w:color="auto" w:fill="FFFFFF"/>
        <w:spacing w:before="90" w:beforeAutospacing="0" w:after="90" w:afterAutospacing="0"/>
        <w:rPr>
          <w:rFonts w:asciiTheme="minorHAnsi" w:hAnsiTheme="minorHAnsi" w:cstheme="minorHAnsi"/>
          <w:color w:val="1C1E21"/>
        </w:rPr>
      </w:pPr>
      <w:r w:rsidRPr="004C47B8">
        <w:rPr>
          <w:rFonts w:asciiTheme="minorHAnsi" w:hAnsiTheme="minorHAnsi" w:cstheme="minorHAnsi"/>
          <w:color w:val="1C1E21"/>
        </w:rPr>
        <w:t xml:space="preserve">Please can I ask that you do not use the Read, Write </w:t>
      </w:r>
      <w:r w:rsidR="004C47B8" w:rsidRPr="004C47B8">
        <w:rPr>
          <w:rFonts w:asciiTheme="minorHAnsi" w:hAnsiTheme="minorHAnsi" w:cstheme="minorHAnsi"/>
          <w:color w:val="1C1E21"/>
        </w:rPr>
        <w:t>Inc.</w:t>
      </w:r>
      <w:r w:rsidRPr="004C47B8">
        <w:rPr>
          <w:rFonts w:asciiTheme="minorHAnsi" w:hAnsiTheme="minorHAnsi" w:cstheme="minorHAnsi"/>
          <w:color w:val="1C1E21"/>
        </w:rPr>
        <w:t xml:space="preserve"> get writing books until mentioned on the blog. I would like us to start them all at the same time and there are many different groups </w:t>
      </w:r>
      <w:r w:rsidR="004C47B8">
        <w:rPr>
          <w:rFonts w:asciiTheme="minorHAnsi" w:hAnsiTheme="minorHAnsi" w:cstheme="minorHAnsi"/>
          <w:color w:val="1C1E21"/>
        </w:rPr>
        <w:t xml:space="preserve">and colours </w:t>
      </w:r>
      <w:r w:rsidRPr="004C47B8">
        <w:rPr>
          <w:rFonts w:asciiTheme="minorHAnsi" w:hAnsiTheme="minorHAnsi" w:cstheme="minorHAnsi"/>
          <w:color w:val="1C1E21"/>
        </w:rPr>
        <w:t xml:space="preserve">so it is useful for me to know where everyone is up to so I am able </w:t>
      </w:r>
      <w:r w:rsidR="004C47B8">
        <w:rPr>
          <w:rFonts w:asciiTheme="minorHAnsi" w:hAnsiTheme="minorHAnsi" w:cstheme="minorHAnsi"/>
          <w:color w:val="1C1E21"/>
        </w:rPr>
        <w:t xml:space="preserve">to set work accordingly. Thank </w:t>
      </w:r>
      <w:r w:rsidRPr="004C47B8">
        <w:rPr>
          <w:rFonts w:asciiTheme="minorHAnsi" w:hAnsiTheme="minorHAnsi" w:cstheme="minorHAnsi"/>
          <w:color w:val="1C1E21"/>
        </w:rPr>
        <w:t>you for your support in this. Please don’t worry if you have already made a little start</w:t>
      </w:r>
      <w:r w:rsidR="004C47B8" w:rsidRPr="004C47B8">
        <w:rPr>
          <w:rFonts w:asciiTheme="minorHAnsi" w:hAnsiTheme="minorHAnsi" w:cstheme="minorHAnsi"/>
          <w:color w:val="1C1E21"/>
        </w:rPr>
        <w:t xml:space="preserve">, but please do not do any more so that we can all work from the same place. </w:t>
      </w:r>
    </w:p>
    <w:p w:rsidR="004C47B8" w:rsidRPr="004C47B8" w:rsidRDefault="004C47B8" w:rsidP="004C47B8">
      <w:pPr>
        <w:pStyle w:val="NormalWeb"/>
        <w:shd w:val="clear" w:color="auto" w:fill="FFFFFF"/>
        <w:spacing w:before="90" w:beforeAutospacing="0" w:after="90" w:afterAutospacing="0"/>
        <w:rPr>
          <w:rFonts w:asciiTheme="minorHAnsi" w:hAnsiTheme="minorHAnsi" w:cstheme="minorHAnsi"/>
          <w:color w:val="1C1E21"/>
        </w:rPr>
      </w:pPr>
      <w:r w:rsidRPr="004C47B8">
        <w:rPr>
          <w:rFonts w:asciiTheme="minorHAnsi" w:hAnsiTheme="minorHAnsi" w:cstheme="minorHAnsi"/>
          <w:color w:val="1C1E21"/>
        </w:rPr>
        <w:t xml:space="preserve">I appreciate this is a tricky time and we are all finding the best way to support the children, myself included. My main aim is to ensure the children are not overwhelmed by a hectic timetable so to start small and </w:t>
      </w:r>
      <w:r w:rsidR="00A23C17">
        <w:rPr>
          <w:rFonts w:asciiTheme="minorHAnsi" w:hAnsiTheme="minorHAnsi" w:cstheme="minorHAnsi"/>
          <w:color w:val="1C1E21"/>
        </w:rPr>
        <w:t>start to add in more. I hope this</w:t>
      </w:r>
      <w:bookmarkStart w:id="0" w:name="_GoBack"/>
      <w:bookmarkEnd w:id="0"/>
      <w:r w:rsidRPr="004C47B8">
        <w:rPr>
          <w:rFonts w:asciiTheme="minorHAnsi" w:hAnsiTheme="minorHAnsi" w:cstheme="minorHAnsi"/>
          <w:color w:val="1C1E21"/>
        </w:rPr>
        <w:t xml:space="preserve"> makes sense.</w:t>
      </w:r>
    </w:p>
    <w:p w:rsidR="004C47B8" w:rsidRPr="004C47B8" w:rsidRDefault="004C47B8" w:rsidP="004C47B8">
      <w:pPr>
        <w:pStyle w:val="NormalWeb"/>
        <w:shd w:val="clear" w:color="auto" w:fill="FFFFFF"/>
        <w:spacing w:before="90" w:beforeAutospacing="0" w:after="90" w:afterAutospacing="0"/>
        <w:rPr>
          <w:rFonts w:asciiTheme="minorHAnsi" w:hAnsiTheme="minorHAnsi" w:cstheme="minorHAnsi"/>
          <w:color w:val="1C1E21"/>
        </w:rPr>
      </w:pPr>
      <w:r>
        <w:rPr>
          <w:rFonts w:asciiTheme="minorHAnsi" w:hAnsiTheme="minorHAnsi" w:cstheme="minorHAnsi"/>
          <w:color w:val="1C1E21"/>
        </w:rPr>
        <w:t>So for the rest of this</w:t>
      </w:r>
      <w:r w:rsidRPr="004C47B8">
        <w:rPr>
          <w:rFonts w:asciiTheme="minorHAnsi" w:hAnsiTheme="minorHAnsi" w:cstheme="minorHAnsi"/>
          <w:color w:val="1C1E21"/>
        </w:rPr>
        <w:t xml:space="preserve"> week, watch daily speed sound lessons (Doesn’t have to be at the set time as they are available for 24 hours) and if you want to do more feel free to practise letter and number formation.</w:t>
      </w:r>
    </w:p>
    <w:p w:rsidR="004C47B8" w:rsidRPr="004C47B8" w:rsidRDefault="004C47B8" w:rsidP="004C47B8">
      <w:pPr>
        <w:pStyle w:val="NormalWeb"/>
        <w:shd w:val="clear" w:color="auto" w:fill="FFFFFF"/>
        <w:spacing w:before="90" w:beforeAutospacing="0" w:after="90" w:afterAutospacing="0"/>
        <w:rPr>
          <w:rFonts w:asciiTheme="minorHAnsi" w:hAnsiTheme="minorHAnsi" w:cstheme="minorHAnsi"/>
          <w:color w:val="1C1E21"/>
        </w:rPr>
      </w:pPr>
      <w:r w:rsidRPr="004C47B8">
        <w:rPr>
          <w:rFonts w:asciiTheme="minorHAnsi" w:hAnsiTheme="minorHAnsi" w:cstheme="minorHAnsi"/>
          <w:color w:val="1C1E21"/>
        </w:rPr>
        <w:t xml:space="preserve">Thank you so much for your support. </w:t>
      </w:r>
    </w:p>
    <w:p w:rsidR="0087214C" w:rsidRPr="004C47B8" w:rsidRDefault="0087214C" w:rsidP="004C47B8">
      <w:pPr>
        <w:spacing w:line="240" w:lineRule="auto"/>
        <w:rPr>
          <w:b/>
          <w:sz w:val="24"/>
          <w:szCs w:val="24"/>
          <w:u w:val="single"/>
        </w:rPr>
      </w:pPr>
    </w:p>
    <w:sectPr w:rsidR="0087214C" w:rsidRPr="004C47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14C"/>
    <w:rsid w:val="004C47B8"/>
    <w:rsid w:val="006654B4"/>
    <w:rsid w:val="0087214C"/>
    <w:rsid w:val="00A23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38FA5"/>
  <w15:chartTrackingRefBased/>
  <w15:docId w15:val="{FCE37573-D009-4AB3-BDE5-5C37D3DB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21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exposedshow">
    <w:name w:val="text_exposed_show"/>
    <w:basedOn w:val="DefaultParagraphFont"/>
    <w:rsid w:val="0087214C"/>
  </w:style>
  <w:style w:type="character" w:styleId="Hyperlink">
    <w:name w:val="Hyperlink"/>
    <w:basedOn w:val="DefaultParagraphFont"/>
    <w:uiPriority w:val="99"/>
    <w:semiHidden/>
    <w:unhideWhenUsed/>
    <w:rsid w:val="0087214C"/>
    <w:rPr>
      <w:color w:val="0000FF"/>
      <w:u w:val="single"/>
    </w:rPr>
  </w:style>
  <w:style w:type="table" w:styleId="TableGrid">
    <w:name w:val="Table Grid"/>
    <w:basedOn w:val="TableNormal"/>
    <w:uiPriority w:val="39"/>
    <w:rsid w:val="00872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944810">
      <w:bodyDiv w:val="1"/>
      <w:marLeft w:val="0"/>
      <w:marRight w:val="0"/>
      <w:marTop w:val="0"/>
      <w:marBottom w:val="0"/>
      <w:divBdr>
        <w:top w:val="none" w:sz="0" w:space="0" w:color="auto"/>
        <w:left w:val="none" w:sz="0" w:space="0" w:color="auto"/>
        <w:bottom w:val="none" w:sz="0" w:space="0" w:color="auto"/>
        <w:right w:val="none" w:sz="0" w:space="0" w:color="auto"/>
      </w:divBdr>
      <w:divsChild>
        <w:div w:id="1328707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miskin.education/?__tn__=K-R&amp;eid=ARBLT0-TEJmXMCvaVR9fZmbNFe_-NJLT_UepnLUfunaDMW5sqjSWNL8rJqa6yD4pzj9N7Y_LEv2rGAAh&amp;fref=mentions&amp;__xts__%5B0%5D=68.ARBwNfX3A9yFecE4sx-7STq7O4fI3kZN0U8YHAOBKEVMDQTtLIYN-CYNRYOxNrNVfuc2Eltovna-Ouyf_4FuERC1kewo9KiVV_Yv-sO-odKTVy6a3bJDjk5M2Y1DOMP39vT21_BZBAtxbormE-mQc_LdoH657gaK7W6C3VesiheWMRttRCj5Nt4WQSSdhoiCAL84zjwFGWC4Q5oHuB0iPLb-qK_JTady5ZfJrz7kE2vh76u0VifzVG2ctyHGwN_xMx1fZDGJL1AvIT_yeklkAvdXq1QRzuuMxz50H-HSS-nUnwnSRahnAmxs-tHynazSlCY69H_Pj-dUXrzW8BfGJlynWQ" TargetMode="External"/><Relationship Id="rId4" Type="http://schemas.openxmlformats.org/officeDocument/2006/relationships/hyperlink" Target="https://www.youtube.com/channel/UCo7fbLgY2oA_cFCIg9GdxtQ?fbclid=IwAR1rqf5ilA2JnD9cx-XmmAlsvMLgz_-JLwRn3-wVM5-R237JxDva6-vZj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2020-03-23T17:15:00Z</dcterms:created>
  <dcterms:modified xsi:type="dcterms:W3CDTF">2020-03-23T18:21:00Z</dcterms:modified>
</cp:coreProperties>
</file>