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704"/>
        <w:gridCol w:w="975"/>
        <w:gridCol w:w="1695"/>
        <w:gridCol w:w="1801"/>
        <w:gridCol w:w="1605"/>
        <w:gridCol w:w="1085"/>
        <w:gridCol w:w="1171"/>
        <w:gridCol w:w="1202"/>
        <w:gridCol w:w="1810"/>
        <w:gridCol w:w="1525"/>
      </w:tblGrid>
      <w:tr w:rsidR="00473783" w:rsidRPr="00812C67" w:rsidTr="00473783">
        <w:trPr>
          <w:trHeight w:val="1125"/>
        </w:trPr>
        <w:tc>
          <w:tcPr>
            <w:tcW w:w="1708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976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18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6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75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208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176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53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6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697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473783" w:rsidP="00473783">
            <w:pPr>
              <w:ind w:left="113" w:right="113"/>
              <w:rPr>
                <w:rStyle w:val="Hyperlink"/>
              </w:rPr>
            </w:pPr>
            <w:hyperlink r:id="rId5" w:history="1">
              <w:r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473783" w:rsidP="00473783">
            <w:pPr>
              <w:ind w:left="113" w:right="113"/>
            </w:pPr>
            <w:hyperlink r:id="rId6" w:history="1">
              <w:r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10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 xml:space="preserve">ork from the packs that have been sent home or any specified work from the daily blog on the school website. </w:t>
            </w:r>
          </w:p>
          <w:p w:rsidR="00473783" w:rsidRPr="005E4610" w:rsidRDefault="00473783" w:rsidP="00473783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8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61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89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75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208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473783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>(See tasks on the next page – check the blog for useful resources and help)</w:t>
            </w:r>
          </w:p>
        </w:tc>
        <w:tc>
          <w:tcPr>
            <w:tcW w:w="153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6D08BE" w:rsidP="00473783">
            <w:pPr>
              <w:rPr>
                <w:sz w:val="20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>(See tasks on the next page – check the blog for useful resources and help)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6D08BE" w:rsidP="00473783">
            <w:pPr>
              <w:rPr>
                <w:sz w:val="20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>(See tasks on the next page – check the blog for useful resources and help)</w:t>
            </w: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A05C12" w:rsidP="00473783">
            <w:pPr>
              <w:rPr>
                <w:sz w:val="20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>(See tasks on the next page – check the blog for useful resources and help)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A05C12" w:rsidP="00473783">
            <w:pPr>
              <w:rPr>
                <w:sz w:val="20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>(See tasks on the next page – check the blog for useful resources and help)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A05C12" w:rsidP="004F7450">
      <w:pPr>
        <w:rPr>
          <w:sz w:val="20"/>
          <w:szCs w:val="20"/>
        </w:rPr>
      </w:pPr>
      <w:r>
        <w:rPr>
          <w:sz w:val="20"/>
          <w:szCs w:val="20"/>
        </w:rPr>
        <w:t xml:space="preserve">Miss Beattie and Mrs Esling </w:t>
      </w:r>
    </w:p>
    <w:p w:rsidR="00FC15D4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2" w:history="1">
        <w:r w:rsidR="00473783"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A8602D" w:rsidRDefault="00A8602D" w:rsidP="00A8602D"/>
    <w:p w:rsidR="00A8602D" w:rsidRDefault="00A8602D" w:rsidP="00A8602D"/>
    <w:p w:rsidR="00473783" w:rsidRPr="007003CB" w:rsidRDefault="00A8602D" w:rsidP="007003CB">
      <w:pPr>
        <w:jc w:val="center"/>
        <w:rPr>
          <w:b/>
          <w:szCs w:val="20"/>
        </w:rPr>
      </w:pPr>
      <w:r w:rsidRPr="007003CB">
        <w:rPr>
          <w:b/>
          <w:sz w:val="24"/>
        </w:rPr>
        <w:lastRenderedPageBreak/>
        <w:t>Using the links below, please research each area and respond in the exercise book provided. This could be a written response; fact sheet, poster, poem, non-fiction report, diary entry, newspaper article, diagrams, maps… there are lots of things to learn for each subject so break it up over different days!</w:t>
      </w:r>
    </w:p>
    <w:tbl>
      <w:tblPr>
        <w:tblStyle w:val="TableGrid"/>
        <w:tblpPr w:leftFromText="180" w:rightFromText="180" w:vertAnchor="page" w:horzAnchor="margin" w:tblpXSpec="center" w:tblpY="1493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3A1C69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8602D" w:rsidRDefault="00A8602D" w:rsidP="003A1C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Projects – </w:t>
            </w:r>
          </w:p>
          <w:p w:rsidR="00A8602D" w:rsidRPr="009B0B8E" w:rsidRDefault="00A8602D" w:rsidP="003A1C69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Draw or Label your own map of Europe (include countries such as Russia, Syria, Turkey and Germany) – There are lot of fun games to help you with this (see links below).</w:t>
            </w:r>
          </w:p>
          <w:p w:rsidR="00A8602D" w:rsidRPr="009B0B8E" w:rsidRDefault="00A8602D" w:rsidP="003A1C6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B0B8E">
              <w:rPr>
                <w:sz w:val="20"/>
                <w:szCs w:val="20"/>
              </w:rPr>
              <w:t>Revise the 8 points of a compass (see games below) – Can you say which d</w:t>
            </w:r>
            <w:r>
              <w:rPr>
                <w:sz w:val="20"/>
                <w:szCs w:val="20"/>
              </w:rPr>
              <w:t xml:space="preserve">irection you are travelling in if you travel </w:t>
            </w:r>
            <w:r w:rsidRPr="009B0B8E">
              <w:rPr>
                <w:sz w:val="20"/>
                <w:szCs w:val="20"/>
              </w:rPr>
              <w:t>from England to each of the countries listed above?</w:t>
            </w:r>
          </w:p>
          <w:p w:rsidR="00A8602D" w:rsidRPr="00A8602D" w:rsidRDefault="00A8602D" w:rsidP="003A1C6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B0B8E">
              <w:rPr>
                <w:sz w:val="20"/>
                <w:szCs w:val="20"/>
              </w:rPr>
              <w:t>Where do most refugees come from and where do they go? - Research and locate on a map the top countries which Refugees flee from and to</w:t>
            </w:r>
            <w:r>
              <w:rPr>
                <w:sz w:val="20"/>
                <w:szCs w:val="20"/>
              </w:rPr>
              <w:t xml:space="preserve"> – </w:t>
            </w:r>
            <w:r w:rsidRPr="009B0B8E">
              <w:rPr>
                <w:sz w:val="20"/>
                <w:szCs w:val="20"/>
              </w:rPr>
              <w:t>You could present your findings in a bar chart, pictogram or table (use the squared paper in your packs).</w:t>
            </w:r>
            <w:bookmarkStart w:id="0" w:name="_GoBack"/>
            <w:bookmarkEnd w:id="0"/>
          </w:p>
          <w:p w:rsidR="00A8602D" w:rsidRPr="003A1C69" w:rsidRDefault="00A8602D" w:rsidP="003A1C69">
            <w:pPr>
              <w:rPr>
                <w:b/>
                <w:sz w:val="8"/>
                <w:szCs w:val="20"/>
              </w:rPr>
            </w:pPr>
          </w:p>
          <w:p w:rsidR="00A8602D" w:rsidRDefault="00A8602D" w:rsidP="003A1C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Games:</w:t>
            </w:r>
          </w:p>
          <w:p w:rsidR="00A8602D" w:rsidRDefault="00A8602D" w:rsidP="003A1C69">
            <w:pPr>
              <w:rPr>
                <w:sz w:val="20"/>
              </w:rPr>
            </w:pPr>
            <w:hyperlink r:id="rId13" w:history="1">
              <w:r w:rsidRPr="006754CA">
                <w:rPr>
                  <w:rStyle w:val="Hyperlink"/>
                  <w:sz w:val="20"/>
                </w:rPr>
                <w:t>https://www.mathsisfun.com/games/direction-nsew-.html</w:t>
              </w:r>
            </w:hyperlink>
            <w:r w:rsidRPr="006754CA">
              <w:rPr>
                <w:sz w:val="20"/>
              </w:rPr>
              <w:t xml:space="preserve"> </w:t>
            </w:r>
          </w:p>
          <w:p w:rsidR="00A8602D" w:rsidRDefault="00A8602D" w:rsidP="003A1C69">
            <w:pPr>
              <w:rPr>
                <w:sz w:val="20"/>
                <w:szCs w:val="20"/>
              </w:rPr>
            </w:pPr>
            <w:hyperlink r:id="rId14" w:history="1">
              <w:r w:rsidRPr="009D7E54">
                <w:rPr>
                  <w:rStyle w:val="Hyperlink"/>
                  <w:sz w:val="20"/>
                  <w:szCs w:val="20"/>
                </w:rPr>
                <w:t>https://www.bbc.co.uk/cbbc/quizzes/european-countries-quiz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Pr="00934C1C" w:rsidRDefault="00A8602D" w:rsidP="003A1C69">
            <w:pPr>
              <w:rPr>
                <w:sz w:val="20"/>
                <w:szCs w:val="20"/>
              </w:rPr>
            </w:pPr>
            <w:hyperlink r:id="rId15" w:history="1">
              <w:r w:rsidRPr="009D7E54">
                <w:rPr>
                  <w:rStyle w:val="Hyperlink"/>
                  <w:sz w:val="20"/>
                  <w:szCs w:val="20"/>
                </w:rPr>
                <w:t>https://www.ducksters.com/games/europe_map_game.php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Pr="003A1C69" w:rsidRDefault="00A8602D" w:rsidP="003A1C69">
            <w:pPr>
              <w:rPr>
                <w:sz w:val="10"/>
                <w:szCs w:val="20"/>
              </w:rPr>
            </w:pPr>
          </w:p>
          <w:p w:rsidR="00A8602D" w:rsidRDefault="00A8602D" w:rsidP="003A1C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</w:p>
          <w:p w:rsidR="00A8602D" w:rsidRDefault="003A1C69" w:rsidP="003A1C69">
            <w:hyperlink r:id="rId16" w:history="1">
              <w:r>
                <w:rPr>
                  <w:rStyle w:val="Hyperlink"/>
                </w:rPr>
                <w:t>https://www.worldvision.org/refugees-news-stories/forced-to-flee-top-countries-refugees-coming-from</w:t>
              </w:r>
            </w:hyperlink>
          </w:p>
          <w:p w:rsidR="007003CB" w:rsidRDefault="007003CB" w:rsidP="003A1C69">
            <w:hyperlink r:id="rId17" w:history="1">
              <w:r>
                <w:rPr>
                  <w:rStyle w:val="Hyperlink"/>
                </w:rPr>
                <w:t>https://www.amnesty.org/en/what-we-do/refugees-asylum-seekers-and-migrants/global-refugee-crisis-statistics-and-facts/</w:t>
              </w:r>
            </w:hyperlink>
          </w:p>
          <w:p w:rsidR="003A1C69" w:rsidRDefault="003A1C69" w:rsidP="003A1C69">
            <w:hyperlink r:id="rId18" w:history="1">
              <w:r>
                <w:rPr>
                  <w:rStyle w:val="Hyperlink"/>
                </w:rPr>
                <w:t>https://www.redcross.org.uk/get-involved/teaching-resources/refugees-and-migration?utm_campaign=edm-yed-feb19-youthed-update-primary&amp;utm_medium=email&amp;utm_source=salesforce&amp;utm_content=link&amp;utm_term=link</w:t>
              </w:r>
            </w:hyperlink>
          </w:p>
          <w:p w:rsidR="003A1C69" w:rsidRPr="00934C1C" w:rsidRDefault="003A1C69" w:rsidP="003A1C69">
            <w:pPr>
              <w:rPr>
                <w:sz w:val="20"/>
                <w:szCs w:val="20"/>
              </w:rPr>
            </w:pPr>
          </w:p>
        </w:tc>
      </w:tr>
      <w:tr w:rsidR="00A8602D" w:rsidRPr="00934C1C" w:rsidTr="003A1C69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8602D" w:rsidRPr="00BB6B38" w:rsidRDefault="00A8602D" w:rsidP="003A1C69">
            <w:pPr>
              <w:rPr>
                <w:b/>
                <w:sz w:val="20"/>
                <w:szCs w:val="20"/>
              </w:rPr>
            </w:pPr>
            <w:r w:rsidRPr="00BB6B38">
              <w:rPr>
                <w:b/>
                <w:sz w:val="20"/>
                <w:szCs w:val="20"/>
              </w:rPr>
              <w:t xml:space="preserve">Science Projects – </w:t>
            </w:r>
            <w:r>
              <w:rPr>
                <w:b/>
                <w:sz w:val="20"/>
                <w:szCs w:val="20"/>
              </w:rPr>
              <w:t>Skeletons and Muscles</w:t>
            </w:r>
          </w:p>
          <w:p w:rsidR="00A8602D" w:rsidRPr="00BB6B38" w:rsidRDefault="00A8602D" w:rsidP="003A1C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6B38">
              <w:rPr>
                <w:sz w:val="20"/>
                <w:szCs w:val="20"/>
              </w:rPr>
              <w:t>Investigate skeleton types - endoskeleton, exoskeleton and hydro skeleton – What do these new words mean? Start by recording the definitions in your exercise book. You could sketch and label what an endoskeleton, exoskeleton and hydro skeleton look like.</w:t>
            </w:r>
          </w:p>
          <w:p w:rsidR="00A8602D" w:rsidRPr="00BB6B38" w:rsidRDefault="00A8602D" w:rsidP="003A1C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6B38">
              <w:rPr>
                <w:sz w:val="20"/>
                <w:szCs w:val="20"/>
              </w:rPr>
              <w:t>Can you research and group animals based on whether they have an endoskeleton, exoskeleton or hydro skeleton?</w:t>
            </w:r>
          </w:p>
          <w:p w:rsidR="00A8602D" w:rsidRPr="00BB6B38" w:rsidRDefault="00A8602D" w:rsidP="003A1C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6B38">
              <w:rPr>
                <w:sz w:val="20"/>
                <w:szCs w:val="20"/>
              </w:rPr>
              <w:t>Name and label muscles – You could sketch the human body and dr</w:t>
            </w:r>
            <w:r>
              <w:rPr>
                <w:sz w:val="20"/>
                <w:szCs w:val="20"/>
              </w:rPr>
              <w:t xml:space="preserve">aw/label the different muscles </w:t>
            </w:r>
            <w:r w:rsidRPr="00BB6B38">
              <w:rPr>
                <w:i/>
                <w:sz w:val="20"/>
                <w:szCs w:val="20"/>
              </w:rPr>
              <w:t xml:space="preserve">(See </w:t>
            </w:r>
            <w:proofErr w:type="spellStart"/>
            <w:r w:rsidRPr="00BB6B38">
              <w:rPr>
                <w:i/>
                <w:sz w:val="20"/>
                <w:szCs w:val="20"/>
              </w:rPr>
              <w:t>wordwall</w:t>
            </w:r>
            <w:proofErr w:type="spellEnd"/>
            <w:r w:rsidRPr="00BB6B38">
              <w:rPr>
                <w:i/>
                <w:sz w:val="20"/>
                <w:szCs w:val="20"/>
              </w:rPr>
              <w:t xml:space="preserve"> game link below)</w:t>
            </w:r>
          </w:p>
          <w:p w:rsidR="00A8602D" w:rsidRDefault="00A8602D" w:rsidP="003A1C6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6B38">
              <w:rPr>
                <w:sz w:val="20"/>
                <w:szCs w:val="20"/>
              </w:rPr>
              <w:t xml:space="preserve">Research: Why do we have muscles? Do they have a special job? </w:t>
            </w:r>
          </w:p>
          <w:p w:rsidR="00A8602D" w:rsidRPr="003A1C69" w:rsidRDefault="00A8602D" w:rsidP="003A1C69">
            <w:pPr>
              <w:pStyle w:val="ListParagraph"/>
              <w:rPr>
                <w:sz w:val="10"/>
                <w:szCs w:val="20"/>
              </w:rPr>
            </w:pPr>
          </w:p>
          <w:p w:rsidR="00A8602D" w:rsidRPr="00BB6B38" w:rsidRDefault="00A8602D" w:rsidP="003A1C69">
            <w:pPr>
              <w:rPr>
                <w:b/>
                <w:sz w:val="20"/>
                <w:szCs w:val="20"/>
              </w:rPr>
            </w:pPr>
            <w:r w:rsidRPr="00BB6B38">
              <w:rPr>
                <w:b/>
                <w:sz w:val="20"/>
                <w:szCs w:val="20"/>
              </w:rPr>
              <w:t xml:space="preserve">Useful Websites – </w:t>
            </w:r>
          </w:p>
          <w:p w:rsidR="00A8602D" w:rsidRPr="00BB6B38" w:rsidRDefault="00A8602D" w:rsidP="003A1C69">
            <w:pPr>
              <w:rPr>
                <w:b/>
                <w:sz w:val="20"/>
                <w:szCs w:val="20"/>
              </w:rPr>
            </w:pPr>
            <w:hyperlink r:id="rId19" w:history="1">
              <w:r w:rsidRPr="00BB6B38">
                <w:rPr>
                  <w:rStyle w:val="Hyperlink"/>
                  <w:sz w:val="20"/>
                  <w:szCs w:val="20"/>
                </w:rPr>
                <w:t>https://www.youtube.com/watch?v=txhCfr9SJDI&amp;feature=youtu.be</w:t>
              </w:r>
            </w:hyperlink>
          </w:p>
          <w:p w:rsidR="00A8602D" w:rsidRDefault="00A8602D" w:rsidP="003A1C69">
            <w:pPr>
              <w:rPr>
                <w:sz w:val="20"/>
                <w:szCs w:val="20"/>
              </w:rPr>
            </w:pPr>
            <w:hyperlink r:id="rId20" w:history="1">
              <w:r w:rsidRPr="00BB6B38">
                <w:rPr>
                  <w:rStyle w:val="Hyperlink"/>
                  <w:sz w:val="20"/>
                  <w:szCs w:val="20"/>
                </w:rPr>
                <w:t>https://www.bbc.co.uk/bitesize/clips/ztfnvcw</w:t>
              </w:r>
            </w:hyperlink>
            <w:r w:rsidRPr="00BB6B38">
              <w:rPr>
                <w:sz w:val="20"/>
                <w:szCs w:val="20"/>
              </w:rPr>
              <w:t xml:space="preserve"> </w:t>
            </w:r>
          </w:p>
          <w:p w:rsidR="00A8602D" w:rsidRPr="00BB6B38" w:rsidRDefault="00A8602D" w:rsidP="003A1C69">
            <w:pPr>
              <w:rPr>
                <w:sz w:val="20"/>
                <w:szCs w:val="20"/>
              </w:rPr>
            </w:pPr>
            <w:hyperlink r:id="rId21" w:history="1">
              <w:r w:rsidRPr="009D7E54">
                <w:rPr>
                  <w:rStyle w:val="Hyperlink"/>
                  <w:sz w:val="20"/>
                  <w:szCs w:val="20"/>
                </w:rPr>
                <w:t>https://www.theschoolrun.com/homework-help/bones-and-muscles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Pr="00BB6B38" w:rsidRDefault="00A8602D" w:rsidP="003A1C69">
            <w:pPr>
              <w:rPr>
                <w:sz w:val="20"/>
                <w:szCs w:val="20"/>
              </w:rPr>
            </w:pPr>
            <w:hyperlink r:id="rId22" w:history="1">
              <w:r w:rsidRPr="00BB6B38">
                <w:rPr>
                  <w:rStyle w:val="Hyperlink"/>
                  <w:sz w:val="20"/>
                  <w:szCs w:val="20"/>
                </w:rPr>
                <w:t>https://wordwall.net/resource/46053/science/label-muscles</w:t>
              </w:r>
            </w:hyperlink>
          </w:p>
          <w:p w:rsidR="00A8602D" w:rsidRPr="003A1C69" w:rsidRDefault="00A8602D" w:rsidP="003A1C69">
            <w:pPr>
              <w:rPr>
                <w:sz w:val="10"/>
                <w:szCs w:val="20"/>
              </w:rPr>
            </w:pPr>
          </w:p>
        </w:tc>
      </w:tr>
      <w:tr w:rsidR="00A8602D" w:rsidRPr="00934C1C" w:rsidTr="003A1C69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3A1C6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8602D" w:rsidRPr="0090014D" w:rsidRDefault="00A8602D" w:rsidP="003A1C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 Projects – Easter </w:t>
            </w:r>
          </w:p>
          <w:p w:rsidR="00A8602D" w:rsidRDefault="00A8602D" w:rsidP="003A1C6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the Easter Story (See Topmarks website below or find your own version)</w:t>
            </w:r>
          </w:p>
          <w:p w:rsidR="00A8602D" w:rsidRDefault="00A8602D" w:rsidP="003A1C6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Palm Sunday and why is it important for Christians? </w:t>
            </w:r>
          </w:p>
          <w:p w:rsidR="00A8602D" w:rsidRPr="002E7911" w:rsidRDefault="00A8602D" w:rsidP="003A1C6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E7911">
              <w:rPr>
                <w:sz w:val="20"/>
                <w:szCs w:val="20"/>
              </w:rPr>
              <w:t>Write your own poem about Palm Sunday</w:t>
            </w:r>
          </w:p>
          <w:p w:rsidR="00A8602D" w:rsidRPr="003A1C69" w:rsidRDefault="00A8602D" w:rsidP="003A1C69">
            <w:pPr>
              <w:rPr>
                <w:b/>
                <w:sz w:val="10"/>
                <w:szCs w:val="20"/>
              </w:rPr>
            </w:pPr>
          </w:p>
          <w:p w:rsidR="00A8602D" w:rsidRDefault="00A8602D" w:rsidP="003A1C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</w:p>
          <w:p w:rsidR="00A8602D" w:rsidRDefault="00A8602D" w:rsidP="003A1C69">
            <w:pPr>
              <w:rPr>
                <w:sz w:val="20"/>
                <w:szCs w:val="20"/>
              </w:rPr>
            </w:pPr>
            <w:hyperlink r:id="rId23" w:history="1">
              <w:r w:rsidRPr="009D7E54">
                <w:rPr>
                  <w:rStyle w:val="Hyperlink"/>
                  <w:sz w:val="20"/>
                  <w:szCs w:val="20"/>
                </w:rPr>
                <w:t>https://www.topmarks.co.uk/easter/easterstory.aspx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Default="00A8602D" w:rsidP="003A1C69">
            <w:pPr>
              <w:rPr>
                <w:sz w:val="20"/>
                <w:szCs w:val="20"/>
              </w:rPr>
            </w:pPr>
            <w:hyperlink r:id="rId24" w:history="1">
              <w:r w:rsidRPr="009D7E54">
                <w:rPr>
                  <w:rStyle w:val="Hyperlink"/>
                  <w:sz w:val="20"/>
                  <w:szCs w:val="20"/>
                </w:rPr>
                <w:t>https://www.youtube.com/watch?v=MK2o-mhBfuc&amp;list=PLcvEcrsF_9zK0q_Ey3yl7k5LA5v1M7NNs&amp;index=28&amp;t=0s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Pr="00AB56F2" w:rsidRDefault="00A8602D" w:rsidP="003A1C69">
            <w:pPr>
              <w:rPr>
                <w:sz w:val="20"/>
              </w:rPr>
            </w:pPr>
            <w:hyperlink r:id="rId25" w:history="1">
              <w:r w:rsidRPr="00AB56F2">
                <w:rPr>
                  <w:rStyle w:val="Hyperlink"/>
                  <w:sz w:val="20"/>
                </w:rPr>
                <w:t>https://kids.lovetoknow.com/palm-sunday-children</w:t>
              </w:r>
            </w:hyperlink>
            <w:r w:rsidRPr="00AB56F2">
              <w:rPr>
                <w:sz w:val="20"/>
              </w:rPr>
              <w:t xml:space="preserve"> </w:t>
            </w:r>
            <w:hyperlink r:id="rId26" w:history="1">
              <w:r w:rsidRPr="00AB56F2">
                <w:rPr>
                  <w:rStyle w:val="Hyperlink"/>
                  <w:sz w:val="20"/>
                </w:rPr>
                <w:t>https://kids.lovetoknow.com/palm-sunday-children</w:t>
              </w:r>
            </w:hyperlink>
          </w:p>
          <w:p w:rsidR="00A8602D" w:rsidRDefault="00A8602D" w:rsidP="003A1C69">
            <w:pPr>
              <w:rPr>
                <w:sz w:val="20"/>
                <w:szCs w:val="20"/>
              </w:rPr>
            </w:pPr>
            <w:hyperlink r:id="rId27" w:history="1">
              <w:r w:rsidRPr="009D7E54">
                <w:rPr>
                  <w:rStyle w:val="Hyperlink"/>
                  <w:sz w:val="20"/>
                  <w:szCs w:val="20"/>
                </w:rPr>
                <w:t>https://www.truetube.co.uk/film/last-supper-2014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8602D" w:rsidRPr="00934C1C" w:rsidRDefault="00A8602D" w:rsidP="003A1C69">
            <w:pPr>
              <w:rPr>
                <w:sz w:val="20"/>
                <w:szCs w:val="20"/>
              </w:rPr>
            </w:pPr>
          </w:p>
        </w:tc>
      </w:tr>
    </w:tbl>
    <w:p w:rsidR="00FC15D4" w:rsidRPr="003A1C69" w:rsidRDefault="00FC15D4" w:rsidP="00473783">
      <w:pPr>
        <w:rPr>
          <w:sz w:val="2"/>
          <w:szCs w:val="32"/>
        </w:rPr>
      </w:pPr>
    </w:p>
    <w:sectPr w:rsidR="00FC15D4" w:rsidRPr="003A1C69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316E1"/>
    <w:multiLevelType w:val="hybridMultilevel"/>
    <w:tmpl w:val="C030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6B51"/>
    <w:rsid w:val="002C1A4F"/>
    <w:rsid w:val="002E7911"/>
    <w:rsid w:val="00345F6D"/>
    <w:rsid w:val="003A1C69"/>
    <w:rsid w:val="004130C2"/>
    <w:rsid w:val="00471880"/>
    <w:rsid w:val="00473783"/>
    <w:rsid w:val="0049660A"/>
    <w:rsid w:val="004A4126"/>
    <w:rsid w:val="004F7450"/>
    <w:rsid w:val="00516BEB"/>
    <w:rsid w:val="00565FBF"/>
    <w:rsid w:val="00567EE6"/>
    <w:rsid w:val="005E4610"/>
    <w:rsid w:val="00646C74"/>
    <w:rsid w:val="006754CA"/>
    <w:rsid w:val="006D08BE"/>
    <w:rsid w:val="007003CB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9B0B8E"/>
    <w:rsid w:val="00A0368B"/>
    <w:rsid w:val="00A05C12"/>
    <w:rsid w:val="00A20BEE"/>
    <w:rsid w:val="00A8602D"/>
    <w:rsid w:val="00AB56F2"/>
    <w:rsid w:val="00B10C14"/>
    <w:rsid w:val="00BB6B38"/>
    <w:rsid w:val="00C71912"/>
    <w:rsid w:val="00C8027D"/>
    <w:rsid w:val="00CC7F94"/>
    <w:rsid w:val="00E1188A"/>
    <w:rsid w:val="00EF4B51"/>
    <w:rsid w:val="00F10A24"/>
    <w:rsid w:val="00F30C4C"/>
    <w:rsid w:val="00F31FB2"/>
    <w:rsid w:val="00F958DB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BA50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/school" TargetMode="External"/><Relationship Id="rId13" Type="http://schemas.openxmlformats.org/officeDocument/2006/relationships/hyperlink" Target="https://www.mathsisfun.com/games/direction-nsew-.html" TargetMode="External"/><Relationship Id="rId18" Type="http://schemas.openxmlformats.org/officeDocument/2006/relationships/hyperlink" Target="https://www.redcross.org.uk/get-involved/teaching-resources/refugees-and-migration?utm_campaign=edm-yed-feb19-youthed-update-primary&amp;utm_medium=email&amp;utm_source=salesforce&amp;utm_content=link&amp;utm_term=link" TargetMode="External"/><Relationship Id="rId26" Type="http://schemas.openxmlformats.org/officeDocument/2006/relationships/hyperlink" Target="https://kids.lovetoknow.com/palm-sunday-childr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schoolrun.com/homework-help/bones-and-muscles" TargetMode="External"/><Relationship Id="rId7" Type="http://schemas.openxmlformats.org/officeDocument/2006/relationships/hyperlink" Target="https://www.nhs.uk/10-minute-shake-up/shake-ups" TargetMode="External"/><Relationship Id="rId12" Type="http://schemas.openxmlformats.org/officeDocument/2006/relationships/hyperlink" Target="mailto:admin@lostockgralam.cheshire.sch.uk" TargetMode="External"/><Relationship Id="rId17" Type="http://schemas.openxmlformats.org/officeDocument/2006/relationships/hyperlink" Target="https://www.amnesty.org/en/what-we-do/refugees-asylum-seekers-and-migrants/global-refugee-crisis-statistics-and-facts/" TargetMode="External"/><Relationship Id="rId25" Type="http://schemas.openxmlformats.org/officeDocument/2006/relationships/hyperlink" Target="https://kids.lovetoknow.com/palm-sunday-childr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rldvision.org/refugees-news-stories/forced-to-flee-top-countries-refugees-coming-from" TargetMode="External"/><Relationship Id="rId20" Type="http://schemas.openxmlformats.org/officeDocument/2006/relationships/hyperlink" Target="https://www.bbc.co.uk/bitesize/clips/ztfnvc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noodle.com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youtube.com/watch?v=MK2o-mhBfuc&amp;list=PLcvEcrsF_9zK0q_Ey3yl7k5LA5v1M7NNs&amp;index=28&amp;t=0s" TargetMode="External"/><Relationship Id="rId5" Type="http://schemas.openxmlformats.org/officeDocument/2006/relationships/hyperlink" Target="https://www.youtube.com/user/CosmicKidsYoga" TargetMode="External"/><Relationship Id="rId15" Type="http://schemas.openxmlformats.org/officeDocument/2006/relationships/hyperlink" Target="https://www.ducksters.com/games/europe_map_game.php" TargetMode="External"/><Relationship Id="rId23" Type="http://schemas.openxmlformats.org/officeDocument/2006/relationships/hyperlink" Target="https://www.topmarks.co.uk/easter/easterstory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youtube.com/watch?v=txhCfr9SJDI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cbbc/quizzes/european-countries-quiz" TargetMode="External"/><Relationship Id="rId22" Type="http://schemas.openxmlformats.org/officeDocument/2006/relationships/hyperlink" Target="https://wordwall.net/resource/46053/science/label-muscles" TargetMode="External"/><Relationship Id="rId27" Type="http://schemas.openxmlformats.org/officeDocument/2006/relationships/hyperlink" Target="https://www.truetube.co.uk/film/last-suppe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2020-03-16T10:41:00Z</cp:lastPrinted>
  <dcterms:created xsi:type="dcterms:W3CDTF">2020-03-18T20:37:00Z</dcterms:created>
  <dcterms:modified xsi:type="dcterms:W3CDTF">2020-03-18T20:37:00Z</dcterms:modified>
</cp:coreProperties>
</file>