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73" w:type="dxa"/>
        <w:jc w:val="center"/>
        <w:tblLook w:val="04A0" w:firstRow="1" w:lastRow="0" w:firstColumn="1" w:lastColumn="0" w:noHBand="0" w:noVBand="1"/>
      </w:tblPr>
      <w:tblGrid>
        <w:gridCol w:w="2182"/>
        <w:gridCol w:w="967"/>
        <w:gridCol w:w="1686"/>
        <w:gridCol w:w="1762"/>
        <w:gridCol w:w="1553"/>
        <w:gridCol w:w="976"/>
        <w:gridCol w:w="1142"/>
        <w:gridCol w:w="1167"/>
        <w:gridCol w:w="1668"/>
        <w:gridCol w:w="1470"/>
      </w:tblGrid>
      <w:tr w:rsidR="00136D6D" w:rsidRPr="00812C67" w:rsidTr="00660486">
        <w:trPr>
          <w:trHeight w:val="1686"/>
          <w:jc w:val="center"/>
        </w:trPr>
        <w:tc>
          <w:tcPr>
            <w:tcW w:w="2182" w:type="dxa"/>
          </w:tcPr>
          <w:p w:rsidR="00714E95" w:rsidRDefault="00DC1E81" w:rsidP="008E265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Goldfinches</w:t>
            </w:r>
          </w:p>
          <w:p w:rsidR="00C20D51" w:rsidRPr="00812C67" w:rsidRDefault="00DE2D48" w:rsidP="008E2655">
            <w:pPr>
              <w:rPr>
                <w:sz w:val="20"/>
                <w:szCs w:val="20"/>
              </w:rPr>
            </w:pPr>
            <w:r>
              <w:rPr>
                <w:b/>
                <w:sz w:val="40"/>
                <w:szCs w:val="40"/>
              </w:rPr>
              <w:t>Summer Week 2</w:t>
            </w:r>
          </w:p>
        </w:tc>
        <w:tc>
          <w:tcPr>
            <w:tcW w:w="967" w:type="dxa"/>
          </w:tcPr>
          <w:p w:rsidR="00714E95" w:rsidRPr="00812C67" w:rsidRDefault="00714E95" w:rsidP="00F31FB2">
            <w:pPr>
              <w:jc w:val="center"/>
              <w:rPr>
                <w:b/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b/>
                <w:sz w:val="20"/>
                <w:szCs w:val="20"/>
              </w:rPr>
              <w:t xml:space="preserve">Before </w:t>
            </w:r>
            <w:r w:rsidRPr="00812C67">
              <w:rPr>
                <w:sz w:val="20"/>
                <w:szCs w:val="20"/>
              </w:rPr>
              <w:t>9:00am</w:t>
            </w: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9:00 – 10:00</w:t>
            </w:r>
          </w:p>
        </w:tc>
        <w:tc>
          <w:tcPr>
            <w:tcW w:w="1762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10:00-11:00</w:t>
            </w:r>
          </w:p>
        </w:tc>
        <w:tc>
          <w:tcPr>
            <w:tcW w:w="1553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11:00-12:00</w:t>
            </w:r>
          </w:p>
        </w:tc>
        <w:tc>
          <w:tcPr>
            <w:tcW w:w="976" w:type="dxa"/>
            <w:vMerge w:val="restart"/>
            <w:shd w:val="clear" w:color="auto" w:fill="FF0000"/>
            <w:textDirection w:val="btLr"/>
          </w:tcPr>
          <w:p w:rsidR="00714E95" w:rsidRPr="00B10C14" w:rsidRDefault="00714E95" w:rsidP="004130C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714E95" w:rsidRPr="002C1A4F" w:rsidRDefault="002C1A4F" w:rsidP="004130C2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Lunchtime – </w:t>
            </w:r>
            <w:r w:rsidR="00714E95" w:rsidRPr="00B10C14">
              <w:rPr>
                <w:b/>
                <w:sz w:val="20"/>
                <w:szCs w:val="20"/>
              </w:rPr>
              <w:t>12:00 -12.30</w:t>
            </w:r>
          </w:p>
        </w:tc>
        <w:tc>
          <w:tcPr>
            <w:tcW w:w="1142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12:30 – 1.00</w:t>
            </w:r>
          </w:p>
        </w:tc>
        <w:tc>
          <w:tcPr>
            <w:tcW w:w="1167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1:00 – 2:00</w:t>
            </w:r>
          </w:p>
        </w:tc>
        <w:tc>
          <w:tcPr>
            <w:tcW w:w="1668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2:00 – 3:15</w:t>
            </w: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413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3.15 – 4:00</w:t>
            </w:r>
          </w:p>
        </w:tc>
      </w:tr>
      <w:tr w:rsidR="00660486" w:rsidRPr="00812C67" w:rsidTr="00B45EAD">
        <w:trPr>
          <w:trHeight w:val="1355"/>
          <w:jc w:val="center"/>
        </w:trPr>
        <w:tc>
          <w:tcPr>
            <w:tcW w:w="2182" w:type="dxa"/>
          </w:tcPr>
          <w:p w:rsidR="00660486" w:rsidRPr="00812C67" w:rsidRDefault="00660486">
            <w:pPr>
              <w:rPr>
                <w:b/>
              </w:rPr>
            </w:pPr>
          </w:p>
          <w:p w:rsidR="00660486" w:rsidRPr="00812C67" w:rsidRDefault="00660486">
            <w:pPr>
              <w:rPr>
                <w:b/>
              </w:rPr>
            </w:pPr>
            <w:r w:rsidRPr="00812C67">
              <w:rPr>
                <w:b/>
              </w:rPr>
              <w:t>Monday</w:t>
            </w:r>
          </w:p>
        </w:tc>
        <w:tc>
          <w:tcPr>
            <w:tcW w:w="967" w:type="dxa"/>
            <w:vMerge w:val="restart"/>
            <w:shd w:val="clear" w:color="auto" w:fill="92D050"/>
            <w:textDirection w:val="btLr"/>
          </w:tcPr>
          <w:p w:rsidR="00660486" w:rsidRPr="00812C67" w:rsidRDefault="00660486" w:rsidP="00F31FB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Eat breakfast, make your bed, get washed and dressed, any laundry in the basket. </w:t>
            </w:r>
          </w:p>
        </w:tc>
        <w:tc>
          <w:tcPr>
            <w:tcW w:w="1686" w:type="dxa"/>
            <w:vMerge w:val="restart"/>
            <w:shd w:val="clear" w:color="auto" w:fill="9CC2E5" w:themeFill="accent1" w:themeFillTint="99"/>
            <w:textDirection w:val="btLr"/>
          </w:tcPr>
          <w:p w:rsidR="00660486" w:rsidRPr="00812C67" w:rsidRDefault="00660486" w:rsidP="00F31FB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Family walk with the dog (if you have got one!) </w:t>
            </w:r>
          </w:p>
          <w:p w:rsidR="00660486" w:rsidRPr="00812C67" w:rsidRDefault="00660486" w:rsidP="00F31FB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Five-day/indoor exercises/indoor y</w:t>
            </w:r>
            <w:r w:rsidRPr="00812C67">
              <w:rPr>
                <w:sz w:val="20"/>
                <w:szCs w:val="20"/>
              </w:rPr>
              <w:t xml:space="preserve">oga or other exercise if wet. </w:t>
            </w:r>
          </w:p>
          <w:p w:rsidR="00660486" w:rsidRDefault="00C961B3" w:rsidP="00F31FB2">
            <w:pPr>
              <w:ind w:left="113" w:right="113"/>
              <w:rPr>
                <w:rStyle w:val="Hyperlink"/>
              </w:rPr>
            </w:pPr>
            <w:hyperlink r:id="rId4" w:history="1">
              <w:r w:rsidR="00660486" w:rsidRPr="00812C67">
                <w:rPr>
                  <w:rStyle w:val="Hyperlink"/>
                </w:rPr>
                <w:t>https://www.youtube.com/user/CosmicKidsYoga</w:t>
              </w:r>
            </w:hyperlink>
          </w:p>
          <w:p w:rsidR="00660486" w:rsidRDefault="00C961B3" w:rsidP="00F31FB2">
            <w:pPr>
              <w:ind w:left="113" w:right="113"/>
            </w:pPr>
            <w:hyperlink r:id="rId5" w:history="1">
              <w:r w:rsidR="00660486">
                <w:rPr>
                  <w:rStyle w:val="Hyperlink"/>
                </w:rPr>
                <w:t>https://www.gonoodle.com/</w:t>
              </w:r>
            </w:hyperlink>
          </w:p>
          <w:p w:rsidR="00660486" w:rsidRPr="00812C67" w:rsidRDefault="00C961B3" w:rsidP="00F31FB2">
            <w:pPr>
              <w:ind w:left="113" w:right="113"/>
              <w:rPr>
                <w:sz w:val="20"/>
                <w:szCs w:val="20"/>
              </w:rPr>
            </w:pPr>
            <w:hyperlink r:id="rId6" w:history="1">
              <w:r w:rsidR="00660486">
                <w:rPr>
                  <w:rStyle w:val="Hyperlink"/>
                </w:rPr>
                <w:t>https://www.nhs.uk/10-minute-shake-up/shake-ups</w:t>
              </w:r>
            </w:hyperlink>
          </w:p>
        </w:tc>
        <w:tc>
          <w:tcPr>
            <w:tcW w:w="1762" w:type="dxa"/>
            <w:vMerge w:val="restart"/>
            <w:shd w:val="clear" w:color="auto" w:fill="FFD966" w:themeFill="accent4" w:themeFillTint="99"/>
            <w:textDirection w:val="btLr"/>
          </w:tcPr>
          <w:p w:rsidR="00660486" w:rsidRDefault="00660486" w:rsidP="005E461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from the packs that have been sent home/CGP books/First4Maths activities/fluency grids/any specified work from the daily blog</w:t>
            </w:r>
          </w:p>
          <w:p w:rsidR="00660486" w:rsidRDefault="00660486" w:rsidP="005E4610">
            <w:pPr>
              <w:ind w:left="113" w:right="113"/>
              <w:rPr>
                <w:rStyle w:val="Hyperlink"/>
              </w:rPr>
            </w:pPr>
            <w:r w:rsidRPr="00812C67">
              <w:rPr>
                <w:sz w:val="20"/>
                <w:szCs w:val="20"/>
              </w:rPr>
              <w:t xml:space="preserve">TT Rock Stars - </w:t>
            </w:r>
            <w:hyperlink r:id="rId7" w:history="1">
              <w:r w:rsidRPr="00812C67">
                <w:rPr>
                  <w:rStyle w:val="Hyperlink"/>
                </w:rPr>
                <w:t>https://play.ttrockstars.com/auth/school</w:t>
              </w:r>
            </w:hyperlink>
          </w:p>
          <w:p w:rsidR="00660486" w:rsidRPr="005E4610" w:rsidRDefault="00C961B3" w:rsidP="005E4610">
            <w:pPr>
              <w:ind w:left="113" w:right="113"/>
              <w:rPr>
                <w:color w:val="0000FF"/>
                <w:u w:val="single"/>
              </w:rPr>
            </w:pPr>
            <w:hyperlink r:id="rId8" w:history="1">
              <w:r w:rsidR="00660486" w:rsidRPr="00C20D51">
                <w:rPr>
                  <w:color w:val="0000FF"/>
                  <w:u w:val="single"/>
                </w:rPr>
                <w:t>https://www.topmarks.co.uk/Search.aspx?q=angles</w:t>
              </w:r>
            </w:hyperlink>
          </w:p>
          <w:p w:rsidR="00660486" w:rsidRPr="00812C67" w:rsidRDefault="00660486" w:rsidP="00345F6D">
            <w:pPr>
              <w:ind w:left="113" w:right="113"/>
            </w:pPr>
          </w:p>
        </w:tc>
        <w:tc>
          <w:tcPr>
            <w:tcW w:w="1553" w:type="dxa"/>
            <w:vMerge w:val="restart"/>
            <w:shd w:val="clear" w:color="auto" w:fill="F4B083" w:themeFill="accent2" w:themeFillTint="99"/>
            <w:textDirection w:val="btLr"/>
          </w:tcPr>
          <w:p w:rsidR="00660486" w:rsidRPr="00812C67" w:rsidRDefault="00660486" w:rsidP="007471F7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Creative Time – Lego, drawing, crafting, music, cooking, baking, coding, painting.</w:t>
            </w:r>
          </w:p>
          <w:p w:rsidR="00660486" w:rsidRPr="00812C67" w:rsidRDefault="00660486" w:rsidP="007471F7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coding - </w:t>
            </w:r>
            <w:hyperlink r:id="rId9" w:history="1">
              <w:r w:rsidRPr="00812C67">
                <w:rPr>
                  <w:rStyle w:val="Hyperlink"/>
                </w:rPr>
                <w:t>https://www.scratchjr.org/</w:t>
              </w:r>
            </w:hyperlink>
            <w:r w:rsidRPr="00B10C14">
              <w:tab/>
            </w:r>
            <w:hyperlink r:id="rId10" w:history="1">
              <w:r>
                <w:rPr>
                  <w:rStyle w:val="Hyperlink"/>
                </w:rPr>
                <w:t>https://code.org/</w:t>
              </w:r>
            </w:hyperlink>
          </w:p>
        </w:tc>
        <w:tc>
          <w:tcPr>
            <w:tcW w:w="976" w:type="dxa"/>
            <w:vMerge/>
            <w:shd w:val="clear" w:color="auto" w:fill="FF0000"/>
            <w:textDirection w:val="btLr"/>
          </w:tcPr>
          <w:p w:rsidR="00660486" w:rsidRPr="00812C67" w:rsidRDefault="00660486" w:rsidP="004130C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shd w:val="clear" w:color="auto" w:fill="9CC2E5" w:themeFill="accent1" w:themeFillTint="99"/>
            <w:textDirection w:val="btLr"/>
          </w:tcPr>
          <w:p w:rsidR="00660486" w:rsidRPr="00812C67" w:rsidRDefault="00660486" w:rsidP="004130C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Tidy Time – Wipe down kitchen table and chairs, wash and dry kitchen d</w:t>
            </w:r>
            <w:r>
              <w:rPr>
                <w:sz w:val="20"/>
                <w:szCs w:val="20"/>
              </w:rPr>
              <w:t>ishes, tidy bedroom and lounge</w:t>
            </w:r>
          </w:p>
        </w:tc>
        <w:tc>
          <w:tcPr>
            <w:tcW w:w="1167" w:type="dxa"/>
            <w:vMerge w:val="restart"/>
            <w:shd w:val="clear" w:color="auto" w:fill="FFD966" w:themeFill="accent4" w:themeFillTint="99"/>
            <w:textDirection w:val="btLr"/>
          </w:tcPr>
          <w:p w:rsidR="00660486" w:rsidRPr="00812C67" w:rsidRDefault="00660486" w:rsidP="004130C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Quiet Time – Reading, Puzzles, Nap (No Electronics) </w:t>
            </w:r>
          </w:p>
        </w:tc>
        <w:tc>
          <w:tcPr>
            <w:tcW w:w="1668" w:type="dxa"/>
            <w:vMerge w:val="restart"/>
            <w:shd w:val="clear" w:color="auto" w:fill="FFD966" w:themeFill="accent4" w:themeFillTint="99"/>
            <w:textDirection w:val="btLr"/>
          </w:tcPr>
          <w:p w:rsidR="00DE2D48" w:rsidRDefault="00DE2D48" w:rsidP="00B45EAD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History – </w:t>
            </w:r>
          </w:p>
          <w:p w:rsidR="00660486" w:rsidRDefault="00DE2D48" w:rsidP="00B45EA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an important Historical Medical Hero.</w:t>
            </w:r>
          </w:p>
          <w:p w:rsidR="00DE2D48" w:rsidRPr="00660486" w:rsidRDefault="00DE2D48" w:rsidP="00B45EA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 timeline, report, biography, play about their life and their discovery.</w:t>
            </w:r>
          </w:p>
        </w:tc>
        <w:tc>
          <w:tcPr>
            <w:tcW w:w="1470" w:type="dxa"/>
            <w:vMerge w:val="restart"/>
            <w:shd w:val="clear" w:color="auto" w:fill="9CC2E5" w:themeFill="accent1" w:themeFillTint="99"/>
            <w:textDirection w:val="btLr"/>
          </w:tcPr>
          <w:p w:rsidR="00660486" w:rsidRPr="00812C67" w:rsidRDefault="00660486" w:rsidP="00714E95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Afternoon Fresh Air – Bike, Walk the dog, play outside.</w:t>
            </w:r>
          </w:p>
        </w:tc>
      </w:tr>
      <w:tr w:rsidR="00660486" w:rsidRPr="00812C67" w:rsidTr="00660486">
        <w:trPr>
          <w:trHeight w:val="1355"/>
          <w:jc w:val="center"/>
        </w:trPr>
        <w:tc>
          <w:tcPr>
            <w:tcW w:w="2182" w:type="dxa"/>
          </w:tcPr>
          <w:p w:rsidR="00660486" w:rsidRPr="00812C67" w:rsidRDefault="00660486">
            <w:pPr>
              <w:rPr>
                <w:b/>
              </w:rPr>
            </w:pPr>
          </w:p>
          <w:p w:rsidR="00660486" w:rsidRPr="00812C67" w:rsidRDefault="00660486">
            <w:pPr>
              <w:rPr>
                <w:b/>
              </w:rPr>
            </w:pPr>
            <w:r w:rsidRPr="00812C67">
              <w:rPr>
                <w:b/>
              </w:rPr>
              <w:t>Tuesday</w:t>
            </w:r>
          </w:p>
          <w:p w:rsidR="00660486" w:rsidRPr="00812C67" w:rsidRDefault="00660486">
            <w:pPr>
              <w:rPr>
                <w:b/>
              </w:rPr>
            </w:pPr>
          </w:p>
        </w:tc>
        <w:tc>
          <w:tcPr>
            <w:tcW w:w="967" w:type="dxa"/>
            <w:vMerge/>
            <w:shd w:val="clear" w:color="auto" w:fill="92D05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F4B083" w:themeFill="accent2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shd w:val="clear" w:color="auto" w:fill="FF000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</w:tr>
      <w:tr w:rsidR="00660486" w:rsidRPr="00812C67" w:rsidTr="00660486">
        <w:trPr>
          <w:trHeight w:val="1355"/>
          <w:jc w:val="center"/>
        </w:trPr>
        <w:tc>
          <w:tcPr>
            <w:tcW w:w="2182" w:type="dxa"/>
          </w:tcPr>
          <w:p w:rsidR="00660486" w:rsidRPr="00812C67" w:rsidRDefault="00660486">
            <w:pPr>
              <w:rPr>
                <w:b/>
              </w:rPr>
            </w:pPr>
          </w:p>
          <w:p w:rsidR="00660486" w:rsidRPr="00812C67" w:rsidRDefault="00660486">
            <w:pPr>
              <w:rPr>
                <w:b/>
              </w:rPr>
            </w:pPr>
            <w:r w:rsidRPr="00812C67">
              <w:rPr>
                <w:b/>
              </w:rPr>
              <w:t>Wednesday</w:t>
            </w:r>
          </w:p>
        </w:tc>
        <w:tc>
          <w:tcPr>
            <w:tcW w:w="967" w:type="dxa"/>
            <w:vMerge/>
            <w:shd w:val="clear" w:color="auto" w:fill="92D05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F4B083" w:themeFill="accent2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shd w:val="clear" w:color="auto" w:fill="FF000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</w:tr>
      <w:tr w:rsidR="00660486" w:rsidRPr="00812C67" w:rsidTr="00660486">
        <w:trPr>
          <w:trHeight w:val="1355"/>
          <w:jc w:val="center"/>
        </w:trPr>
        <w:tc>
          <w:tcPr>
            <w:tcW w:w="2182" w:type="dxa"/>
          </w:tcPr>
          <w:p w:rsidR="00660486" w:rsidRPr="00812C67" w:rsidRDefault="00660486">
            <w:pPr>
              <w:rPr>
                <w:b/>
              </w:rPr>
            </w:pPr>
          </w:p>
          <w:p w:rsidR="00660486" w:rsidRPr="00812C67" w:rsidRDefault="00660486">
            <w:pPr>
              <w:rPr>
                <w:b/>
              </w:rPr>
            </w:pPr>
            <w:r w:rsidRPr="00812C67">
              <w:rPr>
                <w:b/>
              </w:rPr>
              <w:t>Thursday</w:t>
            </w:r>
          </w:p>
        </w:tc>
        <w:tc>
          <w:tcPr>
            <w:tcW w:w="967" w:type="dxa"/>
            <w:vMerge/>
            <w:shd w:val="clear" w:color="auto" w:fill="92D05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F4B083" w:themeFill="accent2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shd w:val="clear" w:color="auto" w:fill="FF000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</w:tr>
      <w:tr w:rsidR="00660486" w:rsidRPr="00812C67" w:rsidTr="00660486">
        <w:trPr>
          <w:trHeight w:val="1355"/>
          <w:jc w:val="center"/>
        </w:trPr>
        <w:tc>
          <w:tcPr>
            <w:tcW w:w="2182" w:type="dxa"/>
          </w:tcPr>
          <w:p w:rsidR="00660486" w:rsidRPr="00812C67" w:rsidRDefault="00660486">
            <w:pPr>
              <w:rPr>
                <w:b/>
              </w:rPr>
            </w:pPr>
          </w:p>
          <w:p w:rsidR="00660486" w:rsidRPr="00812C67" w:rsidRDefault="00660486">
            <w:pPr>
              <w:rPr>
                <w:b/>
              </w:rPr>
            </w:pPr>
            <w:r w:rsidRPr="00812C67">
              <w:rPr>
                <w:b/>
              </w:rPr>
              <w:t>Friday</w:t>
            </w:r>
          </w:p>
        </w:tc>
        <w:tc>
          <w:tcPr>
            <w:tcW w:w="967" w:type="dxa"/>
            <w:vMerge/>
            <w:shd w:val="clear" w:color="auto" w:fill="92D05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F4B083" w:themeFill="accent2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shd w:val="clear" w:color="auto" w:fill="FF000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FFD966" w:themeFill="accent4" w:themeFillTint="99"/>
          </w:tcPr>
          <w:p w:rsidR="00660486" w:rsidRPr="00812C67" w:rsidRDefault="00660486" w:rsidP="00C20D51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</w:tr>
    </w:tbl>
    <w:p w:rsidR="00812C67" w:rsidRPr="00812C67" w:rsidRDefault="00812C67" w:rsidP="004F7450">
      <w:pPr>
        <w:rPr>
          <w:sz w:val="20"/>
          <w:szCs w:val="20"/>
        </w:rPr>
      </w:pPr>
      <w:r w:rsidRPr="00812C6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C3015F5" wp14:editId="6BC7313E">
            <wp:simplePos x="0" y="0"/>
            <wp:positionH relativeFrom="page">
              <wp:posOffset>746760</wp:posOffset>
            </wp:positionH>
            <wp:positionV relativeFrom="paragraph">
              <wp:posOffset>156210</wp:posOffset>
            </wp:positionV>
            <wp:extent cx="1196340" cy="1212215"/>
            <wp:effectExtent l="0" t="0" r="3810" b="6985"/>
            <wp:wrapSquare wrapText="bothSides"/>
            <wp:docPr id="2" name="Picture 2" descr="fox%20logo%20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x%20logo%20lar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7450" w:rsidRDefault="00FC15D4" w:rsidP="004F7450">
      <w:pPr>
        <w:rPr>
          <w:sz w:val="20"/>
          <w:szCs w:val="20"/>
        </w:rPr>
      </w:pPr>
      <w:r w:rsidRPr="00812C67">
        <w:rPr>
          <w:sz w:val="20"/>
          <w:szCs w:val="20"/>
        </w:rPr>
        <w:t xml:space="preserve">Home Learning – this timetable is intended as a guide to support learning at home during a prolonged period of school closure. </w:t>
      </w:r>
      <w:r w:rsidR="004F7450" w:rsidRPr="00812C67">
        <w:rPr>
          <w:sz w:val="20"/>
          <w:szCs w:val="20"/>
        </w:rPr>
        <w:t xml:space="preserve">We appreciate that you will have differing demands on your time but hope that this helps in continuing ‘a love learning’ at home. </w:t>
      </w:r>
      <w:r w:rsidR="00A0368B">
        <w:rPr>
          <w:sz w:val="20"/>
          <w:szCs w:val="20"/>
        </w:rPr>
        <w:t>We will also be updating the class blog daily with any specific activities that you can do each day</w:t>
      </w:r>
      <w:r w:rsidR="00C8027D">
        <w:rPr>
          <w:sz w:val="20"/>
          <w:szCs w:val="20"/>
        </w:rPr>
        <w:t xml:space="preserve"> and further resources that you may need. </w:t>
      </w:r>
    </w:p>
    <w:p w:rsidR="00DC1E81" w:rsidRDefault="00DC1E81">
      <w:pPr>
        <w:rPr>
          <w:sz w:val="20"/>
          <w:szCs w:val="20"/>
        </w:rPr>
      </w:pPr>
      <w:r>
        <w:rPr>
          <w:sz w:val="20"/>
          <w:szCs w:val="20"/>
        </w:rPr>
        <w:t xml:space="preserve">Mrs Evans, Mrs Brennan and Mrs </w:t>
      </w:r>
      <w:proofErr w:type="spellStart"/>
      <w:r>
        <w:rPr>
          <w:sz w:val="20"/>
          <w:szCs w:val="20"/>
        </w:rPr>
        <w:t>O’Marah</w:t>
      </w:r>
      <w:proofErr w:type="spellEnd"/>
    </w:p>
    <w:p w:rsidR="00FC15D4" w:rsidRPr="00812C67" w:rsidRDefault="004F7450">
      <w:pPr>
        <w:rPr>
          <w:b/>
          <w:sz w:val="20"/>
          <w:szCs w:val="20"/>
        </w:rPr>
      </w:pPr>
      <w:r w:rsidRPr="00812C67">
        <w:rPr>
          <w:b/>
          <w:sz w:val="20"/>
          <w:szCs w:val="20"/>
        </w:rPr>
        <w:t>If you have issues with usernames and passwords</w:t>
      </w:r>
      <w:r w:rsidR="007E2FC5">
        <w:rPr>
          <w:b/>
          <w:sz w:val="20"/>
          <w:szCs w:val="20"/>
        </w:rPr>
        <w:t>,</w:t>
      </w:r>
      <w:r w:rsidRPr="00812C67">
        <w:rPr>
          <w:b/>
          <w:sz w:val="20"/>
          <w:szCs w:val="20"/>
        </w:rPr>
        <w:t xml:space="preserve"> please contact </w:t>
      </w:r>
      <w:r w:rsidR="00A0368B">
        <w:rPr>
          <w:b/>
          <w:sz w:val="20"/>
          <w:szCs w:val="20"/>
        </w:rPr>
        <w:t>admin@lostockgralam</w:t>
      </w:r>
      <w:r w:rsidR="00812C67" w:rsidRPr="00812C67">
        <w:rPr>
          <w:b/>
          <w:sz w:val="20"/>
          <w:szCs w:val="20"/>
        </w:rPr>
        <w:t>.cheshire.sch.uk</w:t>
      </w:r>
    </w:p>
    <w:tbl>
      <w:tblPr>
        <w:tblStyle w:val="TableGrid"/>
        <w:tblpPr w:leftFromText="180" w:rightFromText="180" w:vertAnchor="page" w:horzAnchor="margin" w:tblpY="1201"/>
        <w:tblW w:w="13948" w:type="dxa"/>
        <w:tblLook w:val="04A0" w:firstRow="1" w:lastRow="0" w:firstColumn="1" w:lastColumn="0" w:noHBand="0" w:noVBand="1"/>
      </w:tblPr>
      <w:tblGrid>
        <w:gridCol w:w="1781"/>
        <w:gridCol w:w="6040"/>
        <w:gridCol w:w="6127"/>
      </w:tblGrid>
      <w:tr w:rsidR="008416C0" w:rsidRPr="00934C1C" w:rsidTr="00B74E34">
        <w:trPr>
          <w:trHeight w:val="1125"/>
        </w:trPr>
        <w:tc>
          <w:tcPr>
            <w:tcW w:w="1781" w:type="dxa"/>
          </w:tcPr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  <w:p w:rsidR="00B5178B" w:rsidRDefault="00B5178B" w:rsidP="00B74E3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Monday</w:t>
            </w:r>
          </w:p>
          <w:p w:rsidR="00B45EAD" w:rsidRPr="00934C1C" w:rsidRDefault="00057611" w:rsidP="00B74E3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  <w:r w:rsidR="00B45EAD" w:rsidRPr="00B45EAD">
              <w:rPr>
                <w:b/>
                <w:sz w:val="32"/>
                <w:szCs w:val="32"/>
                <w:vertAlign w:val="superscript"/>
              </w:rPr>
              <w:t>th</w:t>
            </w:r>
            <w:r w:rsidR="00B45EAD">
              <w:rPr>
                <w:b/>
                <w:sz w:val="32"/>
                <w:szCs w:val="32"/>
              </w:rPr>
              <w:t xml:space="preserve"> April</w:t>
            </w:r>
          </w:p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</w:tc>
        <w:tc>
          <w:tcPr>
            <w:tcW w:w="6040" w:type="dxa"/>
          </w:tcPr>
          <w:p w:rsidR="00301C01" w:rsidRDefault="00301C01" w:rsidP="00B74E34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Writing: </w:t>
            </w:r>
            <w:hyperlink r:id="rId12" w:history="1">
              <w:r>
                <w:rPr>
                  <w:rStyle w:val="Hyperlink"/>
                </w:rPr>
                <w:t>https://www.thenational.academy/year-4/english/poetry-reading-comprehension-word-meaning-year-4-wk1-1/</w:t>
              </w:r>
            </w:hyperlink>
            <w:r>
              <w:t xml:space="preserve">   Have a go at the lesson on the Magic Box by Kit Wright from the Oak National Academy.</w:t>
            </w:r>
          </w:p>
          <w:p w:rsidR="00B5178B" w:rsidRPr="008416C0" w:rsidRDefault="008416C0" w:rsidP="00B74E34">
            <w:r w:rsidRPr="008416C0">
              <w:rPr>
                <w:b/>
                <w:noProof/>
                <w:lang w:eastAsia="en-GB"/>
              </w:rPr>
              <w:t xml:space="preserve">Reading: </w:t>
            </w:r>
            <w:r>
              <w:rPr>
                <w:b/>
                <w:noProof/>
                <w:lang w:eastAsia="en-GB"/>
              </w:rPr>
              <w:t xml:space="preserve"> </w:t>
            </w:r>
            <w:r w:rsidRPr="008416C0">
              <w:rPr>
                <w:noProof/>
                <w:lang w:eastAsia="en-GB"/>
              </w:rPr>
              <w:t>Use the websites for History to read all about your chosen Historical Medical Hero</w:t>
            </w:r>
            <w:r>
              <w:rPr>
                <w:noProof/>
                <w:lang w:eastAsia="en-GB"/>
              </w:rPr>
              <w:t xml:space="preserve">. </w:t>
            </w:r>
          </w:p>
          <w:p w:rsidR="00B5178B" w:rsidRDefault="008416C0" w:rsidP="008416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Times Tables: 11x table </w:t>
            </w:r>
            <w:r w:rsidRPr="008416C0">
              <w:t xml:space="preserve"> </w:t>
            </w:r>
            <w:hyperlink r:id="rId13" w:history="1">
              <w:r w:rsidRPr="008416C0">
                <w:rPr>
                  <w:color w:val="0000FF"/>
                  <w:u w:val="single"/>
                </w:rPr>
                <w:t>https://www.youtube.com/watch?v=dNHC-oU8tt8</w:t>
              </w:r>
            </w:hyperlink>
            <w:r>
              <w:t xml:space="preserve">  </w:t>
            </w:r>
          </w:p>
        </w:tc>
        <w:tc>
          <w:tcPr>
            <w:tcW w:w="6127" w:type="dxa"/>
            <w:vMerge w:val="restart"/>
          </w:tcPr>
          <w:p w:rsidR="00B45EAD" w:rsidRDefault="004C63C9" w:rsidP="00B45E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History </w:t>
            </w:r>
            <w:r w:rsidR="00B5178B">
              <w:rPr>
                <w:b/>
                <w:sz w:val="20"/>
                <w:szCs w:val="20"/>
              </w:rPr>
              <w:t xml:space="preserve">Project: </w:t>
            </w:r>
            <w:r>
              <w:rPr>
                <w:b/>
                <w:sz w:val="20"/>
                <w:szCs w:val="20"/>
              </w:rPr>
              <w:t>Research a famous Scientist who was important to medicine.</w:t>
            </w:r>
          </w:p>
          <w:p w:rsidR="004C63C9" w:rsidRDefault="004C63C9" w:rsidP="00B45EAD"/>
          <w:p w:rsidR="00F02DBE" w:rsidRDefault="00F02DBE" w:rsidP="00F02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Our NHS and care workers are our heroes of today. Can you find out about some important historical medical heroes? </w:t>
            </w:r>
          </w:p>
          <w:p w:rsidR="00F02DBE" w:rsidRDefault="00F02DBE" w:rsidP="00B45EAD"/>
          <w:p w:rsidR="00B45EAD" w:rsidRDefault="004C63C9" w:rsidP="00B45EAD">
            <w:r>
              <w:t xml:space="preserve">Choose </w:t>
            </w:r>
            <w:r w:rsidRPr="004C63C9">
              <w:rPr>
                <w:b/>
              </w:rPr>
              <w:t>one</w:t>
            </w:r>
            <w:r>
              <w:t xml:space="preserve"> of these famous scientists to research: </w:t>
            </w:r>
          </w:p>
          <w:p w:rsidR="004C63C9" w:rsidRDefault="004C63C9" w:rsidP="00B45EAD">
            <w:r>
              <w:t>Florence Nightingale, Edward Jenner, Louis Pasteur</w:t>
            </w:r>
          </w:p>
          <w:p w:rsidR="00B45EAD" w:rsidRDefault="004C63C9" w:rsidP="00B45EAD">
            <w:r>
              <w:t>Marie Curie</w:t>
            </w:r>
            <w:r w:rsidR="00DE2D48">
              <w:t xml:space="preserve">, </w:t>
            </w:r>
            <w:r w:rsidR="00F02DBE">
              <w:t xml:space="preserve">Mary </w:t>
            </w:r>
            <w:proofErr w:type="spellStart"/>
            <w:r w:rsidR="00F02DBE">
              <w:t>Secole</w:t>
            </w:r>
            <w:proofErr w:type="spellEnd"/>
            <w:r w:rsidR="00F02DBE">
              <w:t xml:space="preserve">, Alexander </w:t>
            </w:r>
            <w:proofErr w:type="spellStart"/>
            <w:r w:rsidR="00F02DBE">
              <w:t>Flemming</w:t>
            </w:r>
            <w:proofErr w:type="spellEnd"/>
          </w:p>
          <w:p w:rsidR="004C63C9" w:rsidRDefault="004C63C9" w:rsidP="00B45EAD"/>
          <w:p w:rsidR="004C63C9" w:rsidRPr="004C63C9" w:rsidRDefault="004C63C9" w:rsidP="00B74E34">
            <w:pPr>
              <w:rPr>
                <w:u w:val="single"/>
              </w:rPr>
            </w:pPr>
            <w:r w:rsidRPr="004C63C9">
              <w:rPr>
                <w:u w:val="single"/>
              </w:rPr>
              <w:t xml:space="preserve">How to present it: </w:t>
            </w:r>
          </w:p>
          <w:p w:rsidR="00B5178B" w:rsidRDefault="004C63C9" w:rsidP="00B74E34">
            <w:r>
              <w:t>Create a fun facts leaflet.</w:t>
            </w:r>
          </w:p>
          <w:p w:rsidR="004C63C9" w:rsidRDefault="004C63C9" w:rsidP="00B74E34">
            <w:r>
              <w:t>Write or act a play about their life.</w:t>
            </w:r>
          </w:p>
          <w:p w:rsidR="004C63C9" w:rsidRDefault="004C63C9" w:rsidP="00B74E34">
            <w:r>
              <w:t>Make a time line about them main events of their life. (You could cut these up and peg them on a piece of string!</w:t>
            </w:r>
          </w:p>
          <w:p w:rsidR="004C63C9" w:rsidRDefault="004C63C9" w:rsidP="00B74E34">
            <w:r>
              <w:t>Write a biography (this is a true story all about a person’s life written in chronological order)</w:t>
            </w:r>
          </w:p>
          <w:p w:rsidR="004C63C9" w:rsidRDefault="004C63C9" w:rsidP="00B74E34">
            <w:pPr>
              <w:rPr>
                <w:color w:val="0000FF"/>
                <w:u w:val="single"/>
              </w:rPr>
            </w:pPr>
          </w:p>
          <w:p w:rsidR="004C63C9" w:rsidRDefault="00B5178B" w:rsidP="004C63C9">
            <w:r>
              <w:t xml:space="preserve">Useful websites: </w:t>
            </w:r>
          </w:p>
          <w:p w:rsidR="004C63C9" w:rsidRPr="004C63C9" w:rsidRDefault="004C63C9" w:rsidP="004C63C9">
            <w:pPr>
              <w:rPr>
                <w:sz w:val="16"/>
                <w:szCs w:val="16"/>
              </w:rPr>
            </w:pPr>
          </w:p>
          <w:bookmarkStart w:id="0" w:name="_GoBack"/>
          <w:p w:rsidR="00B5178B" w:rsidRDefault="00C961B3" w:rsidP="004C63C9">
            <w:pPr>
              <w:rPr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"https://www.ducksters.com/biography/scientists/scientists_and_inventors.php" </w:instrText>
            </w:r>
            <w:r>
              <w:fldChar w:fldCharType="separate"/>
            </w:r>
            <w:r w:rsidR="004C63C9" w:rsidRPr="004C63C9">
              <w:rPr>
                <w:color w:val="0000FF"/>
                <w:sz w:val="16"/>
                <w:szCs w:val="16"/>
                <w:u w:val="single"/>
              </w:rPr>
              <w:t>https://www.ducksters.com/biography/scientists/scientists_and_inventors.php</w:t>
            </w:r>
            <w:r>
              <w:rPr>
                <w:color w:val="0000FF"/>
                <w:sz w:val="16"/>
                <w:szCs w:val="16"/>
                <w:u w:val="single"/>
              </w:rPr>
              <w:fldChar w:fldCharType="end"/>
            </w:r>
          </w:p>
          <w:p w:rsidR="004C63C9" w:rsidRDefault="004C63C9" w:rsidP="004C63C9">
            <w:pPr>
              <w:rPr>
                <w:sz w:val="16"/>
                <w:szCs w:val="16"/>
              </w:rPr>
            </w:pPr>
          </w:p>
          <w:bookmarkEnd w:id="0"/>
          <w:p w:rsidR="004C63C9" w:rsidRDefault="00C961B3" w:rsidP="004C63C9">
            <w:r>
              <w:fldChar w:fldCharType="begin"/>
            </w:r>
            <w:r>
              <w:instrText xml:space="preserve"> HYPERLINK "https://www.sciencekids.co.nz/sciencefacts/scientists.html" </w:instrText>
            </w:r>
            <w:r>
              <w:fldChar w:fldCharType="separate"/>
            </w:r>
            <w:r w:rsidR="004C63C9" w:rsidRPr="004C63C9">
              <w:rPr>
                <w:color w:val="0000FF"/>
                <w:u w:val="single"/>
              </w:rPr>
              <w:t>https://www.sciencekids.co.nz/sciencefacts/scientists.html</w:t>
            </w:r>
            <w:r>
              <w:rPr>
                <w:color w:val="0000FF"/>
                <w:u w:val="single"/>
              </w:rPr>
              <w:fldChar w:fldCharType="end"/>
            </w:r>
          </w:p>
          <w:p w:rsidR="004C63C9" w:rsidRDefault="004C63C9" w:rsidP="004C63C9"/>
          <w:p w:rsidR="004C63C9" w:rsidRDefault="00C961B3" w:rsidP="004C63C9">
            <w:hyperlink r:id="rId14" w:history="1">
              <w:r w:rsidR="004C63C9" w:rsidRPr="004C63C9">
                <w:rPr>
                  <w:color w:val="0000FF"/>
                  <w:u w:val="single"/>
                </w:rPr>
                <w:t>https://www.theschoolrun.com/welcome-homework-gnome</w:t>
              </w:r>
            </w:hyperlink>
            <w:r w:rsidR="004C63C9">
              <w:t xml:space="preserve"> (then scroll to the History Tab) </w:t>
            </w:r>
          </w:p>
          <w:p w:rsidR="004C63C9" w:rsidRDefault="004C63C9" w:rsidP="004C63C9"/>
          <w:p w:rsidR="004C63C9" w:rsidRDefault="00C961B3" w:rsidP="004C63C9">
            <w:hyperlink r:id="rId15" w:history="1">
              <w:r w:rsidR="00057611" w:rsidRPr="00057611">
                <w:rPr>
                  <w:color w:val="0000FF"/>
                  <w:u w:val="single"/>
                </w:rPr>
                <w:t>https://www.dkfindout.com/uk/science/famous-scientists/</w:t>
              </w:r>
            </w:hyperlink>
          </w:p>
          <w:p w:rsidR="00F02DBE" w:rsidRDefault="00F02DBE" w:rsidP="004C63C9"/>
          <w:p w:rsidR="00F02DBE" w:rsidRPr="00934C1C" w:rsidRDefault="00C961B3" w:rsidP="004C63C9">
            <w:pPr>
              <w:rPr>
                <w:sz w:val="20"/>
                <w:szCs w:val="20"/>
              </w:rPr>
            </w:pPr>
            <w:hyperlink r:id="rId16" w:history="1">
              <w:r w:rsidR="00F02DBE" w:rsidRPr="00F02DBE">
                <w:rPr>
                  <w:color w:val="0000FF"/>
                  <w:u w:val="single"/>
                </w:rPr>
                <w:t>https://www.coolkidfacts.com/famous-scientists/</w:t>
              </w:r>
            </w:hyperlink>
          </w:p>
        </w:tc>
      </w:tr>
      <w:tr w:rsidR="008416C0" w:rsidRPr="00934C1C" w:rsidTr="00B74E34">
        <w:trPr>
          <w:trHeight w:val="1521"/>
        </w:trPr>
        <w:tc>
          <w:tcPr>
            <w:tcW w:w="1781" w:type="dxa"/>
          </w:tcPr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  <w:p w:rsidR="00B5178B" w:rsidRDefault="00B5178B" w:rsidP="00B74E3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Tuesday</w:t>
            </w:r>
          </w:p>
          <w:p w:rsidR="00B45EAD" w:rsidRPr="00934C1C" w:rsidRDefault="00057611" w:rsidP="00B74E3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28th</w:t>
            </w:r>
            <w:r w:rsidR="00B45EAD">
              <w:rPr>
                <w:b/>
                <w:sz w:val="32"/>
                <w:szCs w:val="32"/>
              </w:rPr>
              <w:t xml:space="preserve"> April</w:t>
            </w:r>
          </w:p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</w:tc>
        <w:tc>
          <w:tcPr>
            <w:tcW w:w="6040" w:type="dxa"/>
          </w:tcPr>
          <w:p w:rsidR="00372737" w:rsidRDefault="00372737" w:rsidP="008416C0">
            <w:pPr>
              <w:ind w:right="-8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Writing: </w:t>
            </w:r>
            <w:r w:rsidRPr="00372737">
              <w:rPr>
                <w:sz w:val="20"/>
                <w:szCs w:val="20"/>
              </w:rPr>
              <w:t>Have a go at the second lesson from Oak National Academy</w:t>
            </w:r>
            <w:r>
              <w:rPr>
                <w:b/>
                <w:sz w:val="20"/>
                <w:szCs w:val="20"/>
              </w:rPr>
              <w:t>.</w:t>
            </w:r>
          </w:p>
          <w:p w:rsidR="00372737" w:rsidRDefault="00C961B3" w:rsidP="008416C0">
            <w:pPr>
              <w:ind w:right="-81"/>
            </w:pPr>
            <w:hyperlink r:id="rId17" w:history="1">
              <w:r w:rsidR="00372737">
                <w:rPr>
                  <w:rStyle w:val="Hyperlink"/>
                </w:rPr>
                <w:t>https://www.thenational.academy/year-4/english/poetry-reading-comprehension-language-year-4-wk1-2/</w:t>
              </w:r>
            </w:hyperlink>
          </w:p>
          <w:p w:rsidR="00E41E4A" w:rsidRDefault="00E41E4A" w:rsidP="008416C0">
            <w:pPr>
              <w:ind w:right="-81"/>
              <w:rPr>
                <w:b/>
                <w:sz w:val="20"/>
                <w:szCs w:val="20"/>
              </w:rPr>
            </w:pPr>
          </w:p>
          <w:p w:rsidR="008416C0" w:rsidRDefault="008416C0" w:rsidP="008416C0">
            <w:pPr>
              <w:ind w:right="-81"/>
              <w:rPr>
                <w:noProof/>
                <w:lang w:eastAsia="en-GB"/>
              </w:rPr>
            </w:pPr>
            <w:r>
              <w:rPr>
                <w:b/>
                <w:sz w:val="20"/>
                <w:szCs w:val="20"/>
              </w:rPr>
              <w:t xml:space="preserve">Maths: </w:t>
            </w:r>
            <w:r w:rsidRPr="00B97704">
              <w:rPr>
                <w:sz w:val="20"/>
                <w:szCs w:val="20"/>
              </w:rPr>
              <w:t>Use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97704">
              <w:rPr>
                <w:sz w:val="20"/>
                <w:szCs w:val="20"/>
              </w:rPr>
              <w:t>The</w:t>
            </w:r>
            <w:r>
              <w:rPr>
                <w:b/>
                <w:sz w:val="20"/>
                <w:szCs w:val="20"/>
              </w:rPr>
              <w:t xml:space="preserve"> ISEEMATHS home learning lesson for Y3/4. </w:t>
            </w:r>
            <w:r>
              <w:rPr>
                <w:sz w:val="20"/>
                <w:szCs w:val="20"/>
              </w:rPr>
              <w:t xml:space="preserve">Continue </w:t>
            </w:r>
            <w:r w:rsidRPr="00B97704">
              <w:rPr>
                <w:sz w:val="20"/>
                <w:szCs w:val="20"/>
              </w:rPr>
              <w:t xml:space="preserve">with </w:t>
            </w:r>
            <w:r>
              <w:rPr>
                <w:b/>
                <w:sz w:val="20"/>
                <w:szCs w:val="20"/>
              </w:rPr>
              <w:t>Thursday 26th</w:t>
            </w:r>
            <w:r w:rsidRPr="00B74E34">
              <w:rPr>
                <w:b/>
                <w:sz w:val="20"/>
                <w:szCs w:val="20"/>
              </w:rPr>
              <w:t xml:space="preserve"> March</w:t>
            </w:r>
            <w:r w:rsidRPr="00B9770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                                        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1C1866BC" wp14:editId="6F29F244">
                  <wp:extent cx="906780" cy="503767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81" cy="513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  </w:t>
            </w:r>
            <w:hyperlink r:id="rId19" w:history="1">
              <w:r w:rsidRPr="00B74E34">
                <w:rPr>
                  <w:color w:val="0000FF"/>
                  <w:u w:val="single"/>
                </w:rPr>
                <w:t>http://www.iseemaths.com/lessons34/</w:t>
              </w:r>
            </w:hyperlink>
            <w:r>
              <w:rPr>
                <w:noProof/>
                <w:lang w:eastAsia="en-GB"/>
              </w:rPr>
              <w:t xml:space="preserve">   </w:t>
            </w:r>
          </w:p>
          <w:p w:rsidR="00B5178B" w:rsidRPr="00B5178B" w:rsidRDefault="008416C0" w:rsidP="00372737">
            <w:pPr>
              <w:ind w:right="-8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Spelling: </w:t>
            </w:r>
            <w:r w:rsidRPr="00B97704">
              <w:rPr>
                <w:sz w:val="20"/>
                <w:szCs w:val="20"/>
              </w:rPr>
              <w:t xml:space="preserve">Practise </w:t>
            </w:r>
            <w:r w:rsidR="00372737">
              <w:rPr>
                <w:sz w:val="20"/>
                <w:szCs w:val="20"/>
              </w:rPr>
              <w:t>this week’</w:t>
            </w:r>
            <w:r w:rsidR="00E41E4A">
              <w:rPr>
                <w:sz w:val="20"/>
                <w:szCs w:val="20"/>
              </w:rPr>
              <w:t>s spellings- could you write out</w:t>
            </w:r>
            <w:r w:rsidR="00372737">
              <w:rPr>
                <w:sz w:val="20"/>
                <w:szCs w:val="20"/>
              </w:rPr>
              <w:t xml:space="preserve"> each word in rainbow colours? </w:t>
            </w:r>
          </w:p>
        </w:tc>
        <w:tc>
          <w:tcPr>
            <w:tcW w:w="6127" w:type="dxa"/>
            <w:vMerge/>
          </w:tcPr>
          <w:p w:rsidR="00B5178B" w:rsidRPr="00934C1C" w:rsidRDefault="00B5178B" w:rsidP="00B74E34">
            <w:pPr>
              <w:rPr>
                <w:sz w:val="20"/>
                <w:szCs w:val="20"/>
              </w:rPr>
            </w:pPr>
          </w:p>
        </w:tc>
      </w:tr>
      <w:tr w:rsidR="008416C0" w:rsidRPr="00934C1C" w:rsidTr="00B74E34">
        <w:trPr>
          <w:trHeight w:val="1506"/>
        </w:trPr>
        <w:tc>
          <w:tcPr>
            <w:tcW w:w="1781" w:type="dxa"/>
          </w:tcPr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  <w:p w:rsidR="00B5178B" w:rsidRDefault="00B5178B" w:rsidP="00B74E3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Wednesday</w:t>
            </w:r>
          </w:p>
          <w:p w:rsidR="00B45EAD" w:rsidRPr="00934C1C" w:rsidRDefault="00057611" w:rsidP="00B74E3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  <w:r>
              <w:rPr>
                <w:b/>
                <w:sz w:val="32"/>
                <w:szCs w:val="32"/>
                <w:vertAlign w:val="superscript"/>
              </w:rPr>
              <w:t>th</w:t>
            </w:r>
            <w:r w:rsidR="00B45EAD">
              <w:rPr>
                <w:b/>
                <w:sz w:val="32"/>
                <w:szCs w:val="32"/>
              </w:rPr>
              <w:t xml:space="preserve"> April</w:t>
            </w:r>
          </w:p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</w:tc>
        <w:tc>
          <w:tcPr>
            <w:tcW w:w="6040" w:type="dxa"/>
          </w:tcPr>
          <w:p w:rsidR="00B5178B" w:rsidRDefault="00E41E4A" w:rsidP="00B74E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History</w:t>
            </w:r>
            <w:r w:rsidR="008416C0" w:rsidRPr="008416C0">
              <w:rPr>
                <w:b/>
                <w:sz w:val="20"/>
                <w:szCs w:val="20"/>
              </w:rPr>
              <w:t xml:space="preserve">: </w:t>
            </w:r>
            <w:r w:rsidR="008416C0">
              <w:rPr>
                <w:b/>
                <w:sz w:val="20"/>
                <w:szCs w:val="20"/>
              </w:rPr>
              <w:t xml:space="preserve"> </w:t>
            </w:r>
            <w:r w:rsidR="008416C0">
              <w:rPr>
                <w:sz w:val="20"/>
                <w:szCs w:val="20"/>
              </w:rPr>
              <w:t>Start writing about your chosen Historical Medical Hero.</w:t>
            </w:r>
          </w:p>
          <w:p w:rsidR="00B5178B" w:rsidRDefault="008416C0" w:rsidP="00B74E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Relaxation/My happy Mind: </w:t>
            </w:r>
            <w:r w:rsidR="00057611">
              <w:rPr>
                <w:b/>
                <w:sz w:val="20"/>
                <w:szCs w:val="20"/>
              </w:rPr>
              <w:t xml:space="preserve"> </w:t>
            </w:r>
          </w:p>
          <w:p w:rsidR="00057611" w:rsidRDefault="00C961B3" w:rsidP="00B74E34">
            <w:hyperlink r:id="rId20" w:history="1">
              <w:r w:rsidR="00057611" w:rsidRPr="00057611">
                <w:rPr>
                  <w:color w:val="0000FF"/>
                  <w:u w:val="single"/>
                </w:rPr>
                <w:t>https://myhappymind.kartra.com/page/ParentKitBundle</w:t>
              </w:r>
            </w:hyperlink>
          </w:p>
          <w:p w:rsidR="00057611" w:rsidRDefault="00057611" w:rsidP="00B74E34">
            <w:r>
              <w:t>Have a</w:t>
            </w:r>
            <w:r w:rsidR="00F053B1">
              <w:t xml:space="preserve"> go at the My Happy Mind </w:t>
            </w:r>
            <w:proofErr w:type="spellStart"/>
            <w:r w:rsidR="00F053B1">
              <w:t>activ</w:t>
            </w:r>
            <w:r>
              <w:t>ties</w:t>
            </w:r>
            <w:proofErr w:type="spellEnd"/>
            <w:r>
              <w:t xml:space="preserve">. If you are not linked in yet, try your happy breathing or put some relaxing music on for peer massage. Cosmic Yoga can also be relaxing and fun. </w:t>
            </w:r>
          </w:p>
          <w:p w:rsidR="00E41E4A" w:rsidRPr="00E41E4A" w:rsidRDefault="00E41E4A" w:rsidP="00E41E4A">
            <w:pPr>
              <w:rPr>
                <w:sz w:val="20"/>
                <w:szCs w:val="20"/>
              </w:rPr>
            </w:pPr>
            <w:r w:rsidRPr="00E41E4A">
              <w:rPr>
                <w:b/>
              </w:rPr>
              <w:t xml:space="preserve">Maths: </w:t>
            </w:r>
            <w:r>
              <w:rPr>
                <w:b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ISEEMATHS home learning lesson for Y3/4. </w:t>
            </w:r>
            <w:r w:rsidRPr="00934FB8">
              <w:rPr>
                <w:sz w:val="20"/>
                <w:szCs w:val="20"/>
              </w:rPr>
              <w:t xml:space="preserve">Continue </w:t>
            </w:r>
            <w:r>
              <w:rPr>
                <w:sz w:val="20"/>
                <w:szCs w:val="20"/>
              </w:rPr>
              <w:t>with the next lesson (Friday 27</w:t>
            </w:r>
            <w:r w:rsidRPr="00934FB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March) </w:t>
            </w:r>
            <w:hyperlink r:id="rId21" w:history="1">
              <w:r w:rsidRPr="00E42DD0">
                <w:rPr>
                  <w:rStyle w:val="Hyperlink"/>
                </w:rPr>
                <w:t>http://www.iseemaths.com/lessons34/</w:t>
              </w:r>
            </w:hyperlink>
          </w:p>
        </w:tc>
        <w:tc>
          <w:tcPr>
            <w:tcW w:w="6127" w:type="dxa"/>
            <w:vMerge/>
          </w:tcPr>
          <w:p w:rsidR="00B5178B" w:rsidRPr="00934C1C" w:rsidRDefault="00B5178B" w:rsidP="00B74E34">
            <w:pPr>
              <w:rPr>
                <w:sz w:val="20"/>
                <w:szCs w:val="20"/>
              </w:rPr>
            </w:pPr>
          </w:p>
        </w:tc>
      </w:tr>
      <w:tr w:rsidR="008416C0" w:rsidRPr="00934C1C" w:rsidTr="00B74E34">
        <w:trPr>
          <w:trHeight w:val="1064"/>
        </w:trPr>
        <w:tc>
          <w:tcPr>
            <w:tcW w:w="1781" w:type="dxa"/>
          </w:tcPr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  <w:p w:rsidR="00B5178B" w:rsidRDefault="00B5178B" w:rsidP="00B74E3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Thursday</w:t>
            </w:r>
          </w:p>
          <w:p w:rsidR="00B45EAD" w:rsidRPr="00934C1C" w:rsidRDefault="00057611" w:rsidP="00B74E3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  <w:r>
              <w:rPr>
                <w:b/>
                <w:sz w:val="32"/>
                <w:szCs w:val="32"/>
                <w:vertAlign w:val="superscript"/>
              </w:rPr>
              <w:t>th</w:t>
            </w:r>
            <w:r w:rsidR="00B45EAD">
              <w:rPr>
                <w:b/>
                <w:sz w:val="32"/>
                <w:szCs w:val="32"/>
              </w:rPr>
              <w:t xml:space="preserve"> April</w:t>
            </w:r>
          </w:p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</w:tc>
        <w:tc>
          <w:tcPr>
            <w:tcW w:w="6040" w:type="dxa"/>
          </w:tcPr>
          <w:p w:rsidR="00E41E4A" w:rsidRDefault="00E41E4A" w:rsidP="008416C0">
            <w:pPr>
              <w:rPr>
                <w:sz w:val="20"/>
                <w:szCs w:val="20"/>
              </w:rPr>
            </w:pPr>
            <w:r w:rsidRPr="00E41E4A">
              <w:rPr>
                <w:b/>
                <w:sz w:val="20"/>
                <w:szCs w:val="20"/>
              </w:rPr>
              <w:t xml:space="preserve">Writing: </w:t>
            </w:r>
            <w:r w:rsidRPr="00E41E4A">
              <w:rPr>
                <w:sz w:val="20"/>
                <w:szCs w:val="20"/>
              </w:rPr>
              <w:t>Have a go at the third lesson from Oak National Academy</w:t>
            </w:r>
          </w:p>
          <w:p w:rsidR="008416C0" w:rsidRPr="00E41E4A" w:rsidRDefault="00C961B3" w:rsidP="008416C0">
            <w:pPr>
              <w:rPr>
                <w:b/>
                <w:sz w:val="20"/>
                <w:szCs w:val="20"/>
              </w:rPr>
            </w:pPr>
            <w:hyperlink r:id="rId22" w:history="1">
              <w:r w:rsidR="00E41E4A">
                <w:rPr>
                  <w:rStyle w:val="Hyperlink"/>
                </w:rPr>
                <w:t>https://www.thenational.academy/year-4/english/features-of-poetry-year-4-wk1-3/</w:t>
              </w:r>
            </w:hyperlink>
            <w:r w:rsidR="00E41E4A">
              <w:t xml:space="preserve"> </w:t>
            </w:r>
            <w:r w:rsidR="008416C0" w:rsidRPr="00E41E4A">
              <w:rPr>
                <w:b/>
                <w:sz w:val="20"/>
                <w:szCs w:val="20"/>
              </w:rPr>
              <w:t xml:space="preserve">                       </w:t>
            </w:r>
          </w:p>
          <w:p w:rsidR="00B5178B" w:rsidRDefault="00057611" w:rsidP="00B45EA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Spelling: </w:t>
            </w:r>
            <w:r>
              <w:rPr>
                <w:sz w:val="20"/>
                <w:szCs w:val="20"/>
              </w:rPr>
              <w:t>Can you use your spellings to make your own word search? Either use squared paper or the link below to make it online.</w:t>
            </w:r>
          </w:p>
          <w:p w:rsidR="00057611" w:rsidRDefault="00C961B3" w:rsidP="00B45EAD">
            <w:pPr>
              <w:rPr>
                <w:color w:val="0000FF"/>
                <w:u w:val="single"/>
              </w:rPr>
            </w:pPr>
            <w:hyperlink r:id="rId23" w:history="1">
              <w:r w:rsidR="00057611" w:rsidRPr="00057611">
                <w:rPr>
                  <w:color w:val="0000FF"/>
                  <w:u w:val="single"/>
                </w:rPr>
                <w:t>https://thewordsearch.com/maker/</w:t>
              </w:r>
            </w:hyperlink>
          </w:p>
          <w:p w:rsidR="00CE50C8" w:rsidRPr="00CE50C8" w:rsidRDefault="00CE50C8" w:rsidP="00B45EAD">
            <w:pPr>
              <w:rPr>
                <w:sz w:val="20"/>
                <w:szCs w:val="20"/>
              </w:rPr>
            </w:pPr>
            <w:r w:rsidRPr="00CE50C8">
              <w:rPr>
                <w:b/>
              </w:rPr>
              <w:t>Maths:</w:t>
            </w:r>
            <w:r>
              <w:rPr>
                <w:b/>
              </w:rPr>
              <w:t xml:space="preserve"> </w:t>
            </w:r>
            <w:r>
              <w:t>Try out an activity from the ‘Arty Maths’ attachment.</w:t>
            </w:r>
          </w:p>
        </w:tc>
        <w:tc>
          <w:tcPr>
            <w:tcW w:w="6127" w:type="dxa"/>
            <w:vMerge/>
          </w:tcPr>
          <w:p w:rsidR="00B5178B" w:rsidRPr="00934C1C" w:rsidRDefault="00B5178B" w:rsidP="00B74E34">
            <w:pPr>
              <w:rPr>
                <w:sz w:val="20"/>
                <w:szCs w:val="20"/>
              </w:rPr>
            </w:pPr>
          </w:p>
        </w:tc>
      </w:tr>
      <w:tr w:rsidR="008416C0" w:rsidRPr="00934C1C" w:rsidTr="00B74E34">
        <w:trPr>
          <w:trHeight w:val="1506"/>
        </w:trPr>
        <w:tc>
          <w:tcPr>
            <w:tcW w:w="1781" w:type="dxa"/>
          </w:tcPr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  <w:p w:rsidR="00B5178B" w:rsidRDefault="00B5178B" w:rsidP="00B74E3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Friday</w:t>
            </w:r>
          </w:p>
          <w:p w:rsidR="00B45EAD" w:rsidRPr="00934C1C" w:rsidRDefault="00057611" w:rsidP="00B74E3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057611">
              <w:rPr>
                <w:b/>
                <w:sz w:val="32"/>
                <w:szCs w:val="32"/>
                <w:vertAlign w:val="superscript"/>
              </w:rPr>
              <w:t>st</w:t>
            </w:r>
            <w:r>
              <w:rPr>
                <w:b/>
                <w:sz w:val="32"/>
                <w:szCs w:val="32"/>
              </w:rPr>
              <w:t xml:space="preserve"> May</w:t>
            </w:r>
          </w:p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</w:tc>
        <w:tc>
          <w:tcPr>
            <w:tcW w:w="6040" w:type="dxa"/>
          </w:tcPr>
          <w:p w:rsidR="00E41E4A" w:rsidRDefault="00E41E4A" w:rsidP="00E41E4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History: </w:t>
            </w:r>
            <w:r w:rsidRPr="008416C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Continue writing about your chosen Historical Medical Hero.</w:t>
            </w:r>
          </w:p>
          <w:p w:rsidR="00E41E4A" w:rsidRDefault="00057611" w:rsidP="00934FB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Times Tables: </w:t>
            </w:r>
            <w:r>
              <w:rPr>
                <w:sz w:val="20"/>
                <w:szCs w:val="20"/>
              </w:rPr>
              <w:t xml:space="preserve">Have a go at the 11 x table activities suggested on the attached sheet. (You do not need to print anything out, just look on screen and have a go in your workbook) </w:t>
            </w:r>
          </w:p>
          <w:p w:rsidR="00E41E4A" w:rsidRPr="00E41E4A" w:rsidRDefault="00E41E4A" w:rsidP="00DA0C01">
            <w:pPr>
              <w:rPr>
                <w:b/>
                <w:sz w:val="20"/>
                <w:szCs w:val="20"/>
              </w:rPr>
            </w:pPr>
            <w:r w:rsidRPr="00E41E4A">
              <w:rPr>
                <w:b/>
                <w:sz w:val="20"/>
                <w:szCs w:val="20"/>
              </w:rPr>
              <w:t>Reading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Read the Picture newspaper </w:t>
            </w:r>
            <w:r w:rsidR="00DA0C01">
              <w:rPr>
                <w:sz w:val="20"/>
                <w:szCs w:val="20"/>
              </w:rPr>
              <w:t>or the First News articles</w:t>
            </w:r>
            <w:r>
              <w:rPr>
                <w:sz w:val="20"/>
                <w:szCs w:val="20"/>
              </w:rPr>
              <w:t xml:space="preserve"> and tell somebody at home about them. (Optional reading book/game review)</w:t>
            </w:r>
          </w:p>
        </w:tc>
        <w:tc>
          <w:tcPr>
            <w:tcW w:w="6127" w:type="dxa"/>
            <w:vMerge/>
          </w:tcPr>
          <w:p w:rsidR="00B5178B" w:rsidRPr="00934C1C" w:rsidRDefault="00B5178B" w:rsidP="00B74E34">
            <w:pPr>
              <w:rPr>
                <w:sz w:val="20"/>
                <w:szCs w:val="20"/>
              </w:rPr>
            </w:pPr>
          </w:p>
        </w:tc>
      </w:tr>
    </w:tbl>
    <w:p w:rsidR="00FB3A4E" w:rsidRDefault="00FB3A4E">
      <w:pPr>
        <w:rPr>
          <w:sz w:val="32"/>
          <w:szCs w:val="32"/>
        </w:rPr>
      </w:pPr>
    </w:p>
    <w:p w:rsidR="00FC15D4" w:rsidRPr="00812C67" w:rsidRDefault="00B45EAD">
      <w:pPr>
        <w:rPr>
          <w:sz w:val="24"/>
          <w:szCs w:val="24"/>
        </w:rPr>
      </w:pPr>
      <w:r w:rsidRPr="00812C67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46F71D90" wp14:editId="11360085">
            <wp:simplePos x="0" y="0"/>
            <wp:positionH relativeFrom="margin">
              <wp:align>left</wp:align>
            </wp:positionH>
            <wp:positionV relativeFrom="paragraph">
              <wp:posOffset>5829935</wp:posOffset>
            </wp:positionV>
            <wp:extent cx="541020" cy="548005"/>
            <wp:effectExtent l="0" t="0" r="0" b="4445"/>
            <wp:wrapSquare wrapText="bothSides"/>
            <wp:docPr id="5" name="Picture 5" descr="fox%20logo%20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x%20logo%20lar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0A9" w:rsidRPr="00812C67">
        <w:rPr>
          <w:sz w:val="32"/>
          <w:szCs w:val="32"/>
        </w:rPr>
        <w:t xml:space="preserve">‘A Love for Learning’ – </w:t>
      </w:r>
      <w:r w:rsidR="00B74E34">
        <w:t>Using the links above</w:t>
      </w:r>
      <w:r w:rsidR="000D20A9" w:rsidRPr="00812C67">
        <w:t xml:space="preserve">, please research each area and respond in </w:t>
      </w:r>
      <w:r w:rsidR="000D20A9" w:rsidRPr="00024C17">
        <w:t>the exercise book provided.</w:t>
      </w:r>
      <w:r w:rsidR="000D20A9" w:rsidRPr="00812C67">
        <w:t xml:space="preserve"> This could be a written response; fact sheet, poster, poem, non-fiction</w:t>
      </w:r>
      <w:r w:rsidR="004F7450" w:rsidRPr="00812C67">
        <w:t xml:space="preserve"> report, diary entry, newspaper </w:t>
      </w:r>
      <w:r w:rsidR="008148ED" w:rsidRPr="00812C67">
        <w:t xml:space="preserve">article, diagrams, maps…there are lots of things to learn on each part so break each activity up into sections </w:t>
      </w:r>
      <w:r w:rsidR="00CC7F94" w:rsidRPr="00812C67">
        <w:t>to study and record.</w:t>
      </w:r>
    </w:p>
    <w:sectPr w:rsidR="00FC15D4" w:rsidRPr="00812C67" w:rsidSect="004F7450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15"/>
    <w:rsid w:val="00014F9B"/>
    <w:rsid w:val="00024C17"/>
    <w:rsid w:val="00057611"/>
    <w:rsid w:val="00057B92"/>
    <w:rsid w:val="00066D5D"/>
    <w:rsid w:val="000D20A9"/>
    <w:rsid w:val="000F5A07"/>
    <w:rsid w:val="00136D6D"/>
    <w:rsid w:val="00180C15"/>
    <w:rsid w:val="00236B51"/>
    <w:rsid w:val="002C1A4F"/>
    <w:rsid w:val="00301C01"/>
    <w:rsid w:val="00345F6D"/>
    <w:rsid w:val="00372737"/>
    <w:rsid w:val="004130C2"/>
    <w:rsid w:val="00471880"/>
    <w:rsid w:val="004C63C9"/>
    <w:rsid w:val="004D07ED"/>
    <w:rsid w:val="004F7450"/>
    <w:rsid w:val="00516BEB"/>
    <w:rsid w:val="005318C3"/>
    <w:rsid w:val="00565FBF"/>
    <w:rsid w:val="00567EE6"/>
    <w:rsid w:val="005E4610"/>
    <w:rsid w:val="00646C74"/>
    <w:rsid w:val="00660486"/>
    <w:rsid w:val="00714E95"/>
    <w:rsid w:val="007471F7"/>
    <w:rsid w:val="007E2FC5"/>
    <w:rsid w:val="00812C67"/>
    <w:rsid w:val="008148ED"/>
    <w:rsid w:val="008416C0"/>
    <w:rsid w:val="00847E70"/>
    <w:rsid w:val="008B5B5E"/>
    <w:rsid w:val="008E2655"/>
    <w:rsid w:val="0090014D"/>
    <w:rsid w:val="00934C1C"/>
    <w:rsid w:val="00934FB8"/>
    <w:rsid w:val="0097745F"/>
    <w:rsid w:val="009B62F5"/>
    <w:rsid w:val="009D16CA"/>
    <w:rsid w:val="00A02AF6"/>
    <w:rsid w:val="00A0368B"/>
    <w:rsid w:val="00A20BEE"/>
    <w:rsid w:val="00AC5D18"/>
    <w:rsid w:val="00B10C14"/>
    <w:rsid w:val="00B45EAD"/>
    <w:rsid w:val="00B5178B"/>
    <w:rsid w:val="00B74E34"/>
    <w:rsid w:val="00B97704"/>
    <w:rsid w:val="00C20D51"/>
    <w:rsid w:val="00C71912"/>
    <w:rsid w:val="00C8027D"/>
    <w:rsid w:val="00C961B3"/>
    <w:rsid w:val="00CC7F94"/>
    <w:rsid w:val="00CE50C8"/>
    <w:rsid w:val="00DA0C01"/>
    <w:rsid w:val="00DC1E81"/>
    <w:rsid w:val="00DE2D48"/>
    <w:rsid w:val="00E41E4A"/>
    <w:rsid w:val="00E70E09"/>
    <w:rsid w:val="00F02DBE"/>
    <w:rsid w:val="00F053B1"/>
    <w:rsid w:val="00F10A24"/>
    <w:rsid w:val="00F30C4C"/>
    <w:rsid w:val="00F31FB2"/>
    <w:rsid w:val="00F44B36"/>
    <w:rsid w:val="00FA0376"/>
    <w:rsid w:val="00FA0DD2"/>
    <w:rsid w:val="00FB3A4E"/>
    <w:rsid w:val="00FB63EE"/>
    <w:rsid w:val="00F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D6CFB-92B7-4EB6-9350-B2382170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71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7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Search.aspx?q=angles" TargetMode="External"/><Relationship Id="rId13" Type="http://schemas.openxmlformats.org/officeDocument/2006/relationships/hyperlink" Target="https://www.youtube.com/watch?v=dNHC-oU8tt8" TargetMode="External"/><Relationship Id="rId18" Type="http://schemas.openxmlformats.org/officeDocument/2006/relationships/image" Target="media/image2.png"/><Relationship Id="rId3" Type="http://schemas.openxmlformats.org/officeDocument/2006/relationships/webSettings" Target="webSettings.xml"/><Relationship Id="rId21" Type="http://schemas.openxmlformats.org/officeDocument/2006/relationships/hyperlink" Target="http://www.iseemaths.com/lessons34/" TargetMode="External"/><Relationship Id="rId7" Type="http://schemas.openxmlformats.org/officeDocument/2006/relationships/hyperlink" Target="https://play.ttrockstars.com/auth/school" TargetMode="External"/><Relationship Id="rId12" Type="http://schemas.openxmlformats.org/officeDocument/2006/relationships/hyperlink" Target="https://www.thenational.academy/year-4/english/poetry-reading-comprehension-word-meaning-year-4-wk1-1/" TargetMode="External"/><Relationship Id="rId17" Type="http://schemas.openxmlformats.org/officeDocument/2006/relationships/hyperlink" Target="https://www.thenational.academy/year-4/english/poetry-reading-comprehension-language-year-4-wk1-2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oolkidfacts.com/famous-scientists/" TargetMode="External"/><Relationship Id="rId20" Type="http://schemas.openxmlformats.org/officeDocument/2006/relationships/hyperlink" Target="https://myhappymind.kartra.com/page/ParentKitBundl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hs.uk/10-minute-shake-up/shake-ups" TargetMode="Externa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hyperlink" Target="https://www.gonoodle.com/" TargetMode="External"/><Relationship Id="rId15" Type="http://schemas.openxmlformats.org/officeDocument/2006/relationships/hyperlink" Target="https://www.dkfindout.com/uk/science/famous-scientists/" TargetMode="External"/><Relationship Id="rId23" Type="http://schemas.openxmlformats.org/officeDocument/2006/relationships/hyperlink" Target="https://thewordsearch.com/maker/" TargetMode="External"/><Relationship Id="rId10" Type="http://schemas.openxmlformats.org/officeDocument/2006/relationships/hyperlink" Target="https://code.org/" TargetMode="External"/><Relationship Id="rId19" Type="http://schemas.openxmlformats.org/officeDocument/2006/relationships/hyperlink" Target="http://www.iseemaths.com/lessons34/" TargetMode="External"/><Relationship Id="rId4" Type="http://schemas.openxmlformats.org/officeDocument/2006/relationships/hyperlink" Target="https://www.youtube.com/user/CosmicKidsYoga" TargetMode="External"/><Relationship Id="rId9" Type="http://schemas.openxmlformats.org/officeDocument/2006/relationships/hyperlink" Target="https://www.scratchjr.org/" TargetMode="External"/><Relationship Id="rId14" Type="http://schemas.openxmlformats.org/officeDocument/2006/relationships/hyperlink" Target="https://www.theschoolrun.com/welcome-homework-gnome" TargetMode="External"/><Relationship Id="rId22" Type="http://schemas.openxmlformats.org/officeDocument/2006/relationships/hyperlink" Target="https://www.thenational.academy/year-4/english/features-of-poetry-year-4-wk1-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 Principal</dc:creator>
  <cp:keywords/>
  <dc:description/>
  <cp:lastModifiedBy>home</cp:lastModifiedBy>
  <cp:revision>10</cp:revision>
  <cp:lastPrinted>2020-03-22T22:06:00Z</cp:lastPrinted>
  <dcterms:created xsi:type="dcterms:W3CDTF">2020-04-17T13:51:00Z</dcterms:created>
  <dcterms:modified xsi:type="dcterms:W3CDTF">2020-04-27T07:33:00Z</dcterms:modified>
</cp:coreProperties>
</file>