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10205"/>
        <w:gridCol w:w="280"/>
      </w:tblGrid>
      <w:tr w:rsidR="00F1472E" w:rsidTr="00D31C41">
        <w:trPr>
          <w:cantSplit/>
          <w:trHeight w:val="2835"/>
        </w:trPr>
        <w:tc>
          <w:tcPr>
            <w:tcW w:w="10485" w:type="dxa"/>
            <w:gridSpan w:val="2"/>
          </w:tcPr>
          <w:p w:rsidR="00F1472E" w:rsidRPr="00F1472E" w:rsidRDefault="00F1472E">
            <w:pPr>
              <w:rPr>
                <w:b/>
              </w:rPr>
            </w:pPr>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7"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D31C41">
        <w:trPr>
          <w:cantSplit/>
          <w:trHeight w:val="2835"/>
        </w:trPr>
        <w:tc>
          <w:tcPr>
            <w:tcW w:w="1048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9" w:history="1">
              <w:r w:rsidRPr="00F1472E">
                <w:rPr>
                  <w:rStyle w:val="Hyperlink"/>
                </w:rPr>
                <w:t>we're going on a bear hunt</w:t>
              </w:r>
            </w:hyperlink>
            <w:r>
              <w:t xml:space="preserve"> when your return or if you have the energy you can do some </w:t>
            </w:r>
            <w:hyperlink r:id="rId10" w:history="1">
              <w:r w:rsidRPr="00F1472E">
                <w:rPr>
                  <w:rStyle w:val="Hyperlink"/>
                </w:rPr>
                <w:t>Bear Hunt Cosmic Yoga</w:t>
              </w:r>
            </w:hyperlink>
          </w:p>
          <w:p w:rsidR="00F1472E" w:rsidRDefault="00F1472E"/>
        </w:tc>
      </w:tr>
      <w:tr w:rsidR="00F1472E" w:rsidTr="00D31C41">
        <w:trPr>
          <w:cantSplit/>
          <w:trHeight w:val="2835"/>
        </w:trPr>
        <w:tc>
          <w:tcPr>
            <w:tcW w:w="1048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D31C41">
        <w:trPr>
          <w:cantSplit/>
          <w:trHeight w:val="2835"/>
        </w:trPr>
        <w:tc>
          <w:tcPr>
            <w:tcW w:w="1048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w:t>
            </w:r>
            <w:r w:rsidR="0095579F">
              <w:t>n</w:t>
            </w:r>
            <w:bookmarkStart w:id="0" w:name="_GoBack"/>
            <w:bookmarkEnd w:id="0"/>
            <w:r>
              <w:t>d see how may you guessed right?</w:t>
            </w:r>
          </w:p>
        </w:tc>
      </w:tr>
      <w:tr w:rsidR="00F1472E" w:rsidTr="00D31C41">
        <w:trPr>
          <w:gridAfter w:val="1"/>
          <w:wAfter w:w="28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11"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2" w:history="1">
              <w:r w:rsidR="00704ADA">
                <w:rPr>
                  <w:rStyle w:val="Hyperlink"/>
                </w:rPr>
                <w:t>Mind craft Cosmic yoga</w:t>
              </w:r>
            </w:hyperlink>
          </w:p>
        </w:tc>
      </w:tr>
      <w:tr w:rsidR="00704ADA" w:rsidTr="00D31C41">
        <w:trPr>
          <w:gridAfter w:val="1"/>
          <w:wAfter w:w="28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3"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 xml:space="preserve">Play your favourite music or song, look up and close your eyes. Imagine the sky above you </w:t>
            </w:r>
            <w:proofErr w:type="gramStart"/>
            <w:r>
              <w:t>is</w:t>
            </w:r>
            <w:proofErr w:type="gramEnd"/>
            <w:r>
              <w:t xml:space="preserve">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bl>
    <w:p w:rsidR="00E739BA" w:rsidRDefault="00E739BA"/>
    <w:sectPr w:rsidR="00E739BA" w:rsidSect="00E739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F1C" w:rsidRDefault="00413F1C" w:rsidP="00D31C41">
      <w:pPr>
        <w:spacing w:after="0" w:line="240" w:lineRule="auto"/>
      </w:pPr>
      <w:r>
        <w:separator/>
      </w:r>
    </w:p>
  </w:endnote>
  <w:endnote w:type="continuationSeparator" w:id="0">
    <w:p w:rsidR="00413F1C" w:rsidRDefault="00413F1C" w:rsidP="00D3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F1C" w:rsidRDefault="00413F1C" w:rsidP="00D31C41">
      <w:pPr>
        <w:spacing w:after="0" w:line="240" w:lineRule="auto"/>
      </w:pPr>
      <w:r>
        <w:separator/>
      </w:r>
    </w:p>
  </w:footnote>
  <w:footnote w:type="continuationSeparator" w:id="0">
    <w:p w:rsidR="00413F1C" w:rsidRDefault="00413F1C" w:rsidP="00D31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A"/>
    <w:rsid w:val="001063F7"/>
    <w:rsid w:val="0028530E"/>
    <w:rsid w:val="00413F1C"/>
    <w:rsid w:val="004E3267"/>
    <w:rsid w:val="00704ADA"/>
    <w:rsid w:val="0095579F"/>
    <w:rsid w:val="00B5301F"/>
    <w:rsid w:val="00C25A17"/>
    <w:rsid w:val="00C37AEB"/>
    <w:rsid w:val="00D31C41"/>
    <w:rsid w:val="00D71E62"/>
    <w:rsid w:val="00E739BA"/>
    <w:rsid w:val="00EB199B"/>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C7E6"/>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styleId="UnresolvedMention">
    <w:name w:val="Unresolved Mention"/>
    <w:basedOn w:val="DefaultParagraphFont"/>
    <w:uiPriority w:val="99"/>
    <w:semiHidden/>
    <w:unhideWhenUsed/>
    <w:rsid w:val="00F1472E"/>
    <w:rPr>
      <w:color w:val="605E5C"/>
      <w:shd w:val="clear" w:color="auto" w:fill="E1DFDD"/>
    </w:rPr>
  </w:style>
  <w:style w:type="paragraph" w:styleId="Header">
    <w:name w:val="header"/>
    <w:basedOn w:val="Normal"/>
    <w:link w:val="HeaderChar"/>
    <w:uiPriority w:val="99"/>
    <w:unhideWhenUsed/>
    <w:rsid w:val="00D31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41"/>
  </w:style>
  <w:style w:type="paragraph" w:styleId="Footer">
    <w:name w:val="footer"/>
    <w:basedOn w:val="Normal"/>
    <w:link w:val="FooterChar"/>
    <w:uiPriority w:val="99"/>
    <w:unhideWhenUsed/>
    <w:rsid w:val="00D31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hfb86HoEzA" TargetMode="External"/><Relationship Id="rId3" Type="http://schemas.openxmlformats.org/officeDocument/2006/relationships/settings" Target="settings.xml"/><Relationship Id="rId7" Type="http://schemas.openxmlformats.org/officeDocument/2006/relationships/hyperlink" Target="https://www.youtube.com/watch?v=PWujGPb6mgo" TargetMode="External"/><Relationship Id="rId12" Type="http://schemas.openxmlformats.org/officeDocument/2006/relationships/hyperlink" Target="https://www.youtube.com/watch?v=02E1468Sd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81mf-1mDC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KAT5NiWHFIU" TargetMode="External"/><Relationship Id="rId4" Type="http://schemas.openxmlformats.org/officeDocument/2006/relationships/webSettings" Target="webSettings.xml"/><Relationship Id="rId9" Type="http://schemas.openxmlformats.org/officeDocument/2006/relationships/hyperlink" Target="https://www.youtube.com/watch?v=-d1_Z068z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Rachel Beattie</cp:lastModifiedBy>
  <cp:revision>3</cp:revision>
  <dcterms:created xsi:type="dcterms:W3CDTF">2021-01-29T14:24:00Z</dcterms:created>
  <dcterms:modified xsi:type="dcterms:W3CDTF">2021-01-29T14:42:00Z</dcterms:modified>
</cp:coreProperties>
</file>